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98A" w:rsidRDefault="00F2498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2498A" w:rsidRDefault="00F2498A">
      <w:pPr>
        <w:pStyle w:val="ConsPlusNormal"/>
        <w:jc w:val="both"/>
        <w:outlineLvl w:val="0"/>
      </w:pPr>
    </w:p>
    <w:p w:rsidR="00F2498A" w:rsidRDefault="00F2498A">
      <w:pPr>
        <w:pStyle w:val="ConsPlusNormal"/>
        <w:outlineLvl w:val="0"/>
      </w:pPr>
      <w:r>
        <w:t>Зарегистрировано в Минюсте России 30 декабря 2016 г. N 45078</w:t>
      </w:r>
    </w:p>
    <w:p w:rsidR="00F2498A" w:rsidRDefault="00F249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498A" w:rsidRDefault="00F2498A">
      <w:pPr>
        <w:pStyle w:val="ConsPlusNormal"/>
        <w:jc w:val="both"/>
      </w:pPr>
    </w:p>
    <w:p w:rsidR="00F2498A" w:rsidRDefault="00F2498A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F2498A" w:rsidRDefault="00F2498A">
      <w:pPr>
        <w:pStyle w:val="ConsPlusTitle"/>
        <w:jc w:val="center"/>
      </w:pPr>
    </w:p>
    <w:p w:rsidR="00F2498A" w:rsidRDefault="00F2498A">
      <w:pPr>
        <w:pStyle w:val="ConsPlusTitle"/>
        <w:jc w:val="center"/>
      </w:pPr>
      <w:r>
        <w:t>ПРИКАЗ</w:t>
      </w:r>
    </w:p>
    <w:p w:rsidR="00F2498A" w:rsidRDefault="00F2498A">
      <w:pPr>
        <w:pStyle w:val="ConsPlusTitle"/>
        <w:jc w:val="center"/>
      </w:pPr>
      <w:r>
        <w:t>от 28 ноября 2016 г. N 763</w:t>
      </w:r>
    </w:p>
    <w:p w:rsidR="00F2498A" w:rsidRDefault="00F2498A">
      <w:pPr>
        <w:pStyle w:val="ConsPlusTitle"/>
        <w:jc w:val="center"/>
      </w:pPr>
    </w:p>
    <w:p w:rsidR="00F2498A" w:rsidRDefault="00F2498A">
      <w:pPr>
        <w:pStyle w:val="ConsPlusTitle"/>
        <w:jc w:val="center"/>
      </w:pPr>
      <w:r>
        <w:t>ОБ УТВЕРЖДЕНИИ ТРЕБОВАНИЙ</w:t>
      </w:r>
    </w:p>
    <w:p w:rsidR="00F2498A" w:rsidRDefault="00F2498A">
      <w:pPr>
        <w:pStyle w:val="ConsPlusTitle"/>
        <w:jc w:val="center"/>
      </w:pPr>
      <w:r>
        <w:t>К ФОНДАМ СОДЕЙСТВИЯ КРЕДИТОВАНИЮ (ГАРАНТИЙНЫМ ФОНДАМ,</w:t>
      </w:r>
    </w:p>
    <w:p w:rsidR="00F2498A" w:rsidRDefault="00F2498A">
      <w:pPr>
        <w:pStyle w:val="ConsPlusTitle"/>
        <w:jc w:val="center"/>
      </w:pPr>
      <w:r>
        <w:t>ФОНДАМ ПОРУЧИТЕЛЬСТВ) И ИХ ДЕЯТЕЛЬНОСТИ</w:t>
      </w:r>
    </w:p>
    <w:p w:rsidR="00F2498A" w:rsidRDefault="00F249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249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498A" w:rsidRDefault="00F249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498A" w:rsidRDefault="00F2498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06.12.2017 </w:t>
            </w:r>
            <w:hyperlink r:id="rId5" w:history="1">
              <w:r>
                <w:rPr>
                  <w:color w:val="0000FF"/>
                </w:rPr>
                <w:t>N 651</w:t>
              </w:r>
            </w:hyperlink>
            <w:r>
              <w:rPr>
                <w:color w:val="392C69"/>
              </w:rPr>
              <w:t>,</w:t>
            </w:r>
          </w:p>
          <w:p w:rsidR="00F2498A" w:rsidRDefault="00F249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10.12.2018 </w:t>
            </w:r>
            <w:hyperlink r:id="rId6" w:history="1">
              <w:r>
                <w:rPr>
                  <w:color w:val="0000FF"/>
                </w:rPr>
                <w:t>N 694</w:t>
              </w:r>
            </w:hyperlink>
            <w:r>
              <w:rPr>
                <w:color w:val="392C69"/>
              </w:rPr>
              <w:t xml:space="preserve">, от 14.03.2019 </w:t>
            </w:r>
            <w:hyperlink r:id="rId7" w:history="1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 xml:space="preserve">, от 01.06.2020 </w:t>
            </w:r>
            <w:hyperlink r:id="rId8" w:history="1">
              <w:r>
                <w:rPr>
                  <w:color w:val="0000FF"/>
                </w:rPr>
                <w:t>N 323</w:t>
              </w:r>
            </w:hyperlink>
            <w:r>
              <w:rPr>
                <w:color w:val="392C69"/>
              </w:rPr>
              <w:t>,</w:t>
            </w:r>
          </w:p>
          <w:p w:rsidR="00F2498A" w:rsidRDefault="00F249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07.09.2020 </w:t>
            </w:r>
            <w:hyperlink r:id="rId9" w:history="1">
              <w:r>
                <w:rPr>
                  <w:color w:val="0000FF"/>
                </w:rPr>
                <w:t>N 573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2498A" w:rsidRDefault="00F2498A">
      <w:pPr>
        <w:pStyle w:val="ConsPlusNormal"/>
        <w:jc w:val="center"/>
      </w:pPr>
    </w:p>
    <w:p w:rsidR="00F2498A" w:rsidRDefault="00F2498A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5 статьи 15.2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5084; 2008, N 30, ст. 3615, 3616; 2009, N 31, ст. 3923; N 52, ст. 6441; 2010, N 28, ст. 3553; 2011, N 27, ст. 3880; N 50, ст. 7343; 2013, N 27, ст. 3436, 3477; N 30, ст. 4071; N 52, ст. 6961; 2015, N 27, ст. 3947; 2016, N 1, ст. 28; N 26, ст. 3891; N 27, ст. 4198) и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 (Собрание законодательства Российской Федерации, 2008, N 24, ст. 2867; N 46, ст. 5337; 2009, N 3, ст. 378; N 18, ст. 2257; N 19, ст. 2344; N 25, ст. 3052; N 26, ст. 3190; N 38, ст. 4500; N 41, ст. 4777; N 46, ст. 5488; 2010, N 5, ст. 532; N 9, ст. 960; N 10, ст. 1085; N 19, ст. 2324; N 21, ст. 2602; N 26, ст. 3350; N 40, ст. 5068; N 41, ст. 5240; N 45, ст. 5860; N 52, ст. 7104; 2011, N 6, ст. 888; N 9, ст. 1251; N 12, ст. 1640; N 14, ст. 1935; N 15, ст. 2131; N 17, ст. 2411, 2424; N 32, ст. 4834; N 36, ст. 5149, 5151; N 39, ст. 5485; N 43, ст. 6079; N 46, ст. 6527; 2012, N 1, ст. 170, 177; N 13, ст. 1531; N 19, ст. 2436, 2444; N 27, ст. 3745, 3766; N 37, ст. 5001; N 39, ст. 5284; N 51, ст. 7236; N 52, ст. 7491; N 53, ст. 7943; 2013, N 5, ст. 391; N 14, ст. 1705; N 33, ст. 4386; N 35, ст. 4514; N 36, ст. 4578; N 45, ст. 5822; N 47, ст. 6120; N 50, ст. 6606; N 52, ст. 7217; 2014, N 6, ст. 584; N 15, ст. 1750; N 16, ст. 1900; N 21, ст. 2712; N 37, ст. 4954; N 40, ст. 5426; N 42, ст. 5757; N 44, ст. 6072; N 48, ст. 6871; N 49, ст. 6957, 7100; N 50, ст. 7123; N 51, ст. 7446; 2015, N 1, ст. 219; N 6, ст. 965; N 7, ст. 1046; N 16, ст. 2388; N 20, ст. 2920; N 22, ст. 3230; N 24, ст. 3479; N 30, ст. 4589; N 36, ст. 5050; N 41, ст. 5671; N 43, ст. 5977; N 44, ст. 6140; N 46, ст. 6377, 6388; 2016, N 2, ст. 325, 336; N 5, ст. 697; N 7, ст. 994; N 17, ст. 2409, 2410; N 23, ст. 3312; N 28, ст. 4741; N 29, ст. 4822; N 31, ст. 5013; N 35, ст. 5332; N 42, ст. 5943; N 43, ст. 6029; N 45, ст. 6273), приказываю: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требования</w:t>
        </w:r>
      </w:hyperlink>
      <w:r>
        <w:t xml:space="preserve"> к фондам содействия кредитованию (гарантийным фондам, фондам поручительств) и их деятельности.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Минэкономразвития России от 14.03.2019 N 125.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 xml:space="preserve">3. Установить, что положения настоящего приказа, касающиеся оказания поддержки физическим лицам, применяющим специальный налоговый режим "Налог на профессиональный доход", применяются в течение срока проведения эксперимента, установленного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 ноября 2018 г. N 422-ФЗ "О проведении эксперимента по установлению специального налогового режима "Налог на профессиональный доход" (Собрание законодательства Российской Федерации, 2018, N 49, ст. 7494; 2020, N 24, ст. 3740).</w:t>
      </w:r>
    </w:p>
    <w:p w:rsidR="00F2498A" w:rsidRDefault="00F2498A">
      <w:pPr>
        <w:pStyle w:val="ConsPlusNormal"/>
        <w:jc w:val="both"/>
      </w:pPr>
      <w:r>
        <w:t xml:space="preserve">(п. 3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07.09.2020 N 573)</w:t>
      </w:r>
    </w:p>
    <w:p w:rsidR="00F2498A" w:rsidRDefault="00F2498A">
      <w:pPr>
        <w:pStyle w:val="ConsPlusNormal"/>
        <w:jc w:val="both"/>
      </w:pPr>
    </w:p>
    <w:p w:rsidR="00F2498A" w:rsidRDefault="00F2498A">
      <w:pPr>
        <w:pStyle w:val="ConsPlusNormal"/>
        <w:jc w:val="right"/>
      </w:pPr>
      <w:r>
        <w:t>Врио Министра</w:t>
      </w:r>
    </w:p>
    <w:p w:rsidR="00F2498A" w:rsidRDefault="00F2498A">
      <w:pPr>
        <w:pStyle w:val="ConsPlusNormal"/>
        <w:jc w:val="right"/>
      </w:pPr>
      <w:r>
        <w:t>Е.И.ЕЛИН</w:t>
      </w:r>
    </w:p>
    <w:p w:rsidR="00F2498A" w:rsidRDefault="00F2498A">
      <w:pPr>
        <w:pStyle w:val="ConsPlusNormal"/>
        <w:jc w:val="both"/>
      </w:pPr>
    </w:p>
    <w:p w:rsidR="00F2498A" w:rsidRDefault="00F2498A">
      <w:pPr>
        <w:pStyle w:val="ConsPlusNormal"/>
        <w:jc w:val="both"/>
      </w:pPr>
    </w:p>
    <w:p w:rsidR="00F2498A" w:rsidRDefault="00F2498A">
      <w:pPr>
        <w:pStyle w:val="ConsPlusNormal"/>
        <w:jc w:val="both"/>
      </w:pPr>
    </w:p>
    <w:p w:rsidR="00F2498A" w:rsidRDefault="00F2498A">
      <w:pPr>
        <w:pStyle w:val="ConsPlusNormal"/>
        <w:jc w:val="both"/>
      </w:pPr>
    </w:p>
    <w:p w:rsidR="00F2498A" w:rsidRDefault="00F2498A">
      <w:pPr>
        <w:pStyle w:val="ConsPlusNormal"/>
        <w:jc w:val="both"/>
      </w:pPr>
    </w:p>
    <w:p w:rsidR="00F2498A" w:rsidRDefault="00F2498A">
      <w:pPr>
        <w:pStyle w:val="ConsPlusNormal"/>
        <w:jc w:val="right"/>
        <w:outlineLvl w:val="0"/>
      </w:pPr>
      <w:r>
        <w:t>Приложение</w:t>
      </w:r>
    </w:p>
    <w:p w:rsidR="00F2498A" w:rsidRDefault="00F2498A">
      <w:pPr>
        <w:pStyle w:val="ConsPlusNormal"/>
        <w:jc w:val="right"/>
      </w:pPr>
      <w:r>
        <w:t>к приказу Минэкономразвития России</w:t>
      </w:r>
    </w:p>
    <w:p w:rsidR="00F2498A" w:rsidRDefault="00F2498A">
      <w:pPr>
        <w:pStyle w:val="ConsPlusNormal"/>
        <w:jc w:val="right"/>
      </w:pPr>
      <w:r>
        <w:t>от 28 ноября 2016 г. N 763</w:t>
      </w:r>
    </w:p>
    <w:p w:rsidR="00F2498A" w:rsidRDefault="00F2498A">
      <w:pPr>
        <w:pStyle w:val="ConsPlusNormal"/>
        <w:jc w:val="both"/>
      </w:pPr>
    </w:p>
    <w:p w:rsidR="00F2498A" w:rsidRDefault="00F2498A">
      <w:pPr>
        <w:pStyle w:val="ConsPlusTitle"/>
        <w:jc w:val="center"/>
      </w:pPr>
      <w:bookmarkStart w:id="0" w:name="P34"/>
      <w:bookmarkEnd w:id="0"/>
      <w:r>
        <w:t>ТРЕБОВАНИЯ</w:t>
      </w:r>
    </w:p>
    <w:p w:rsidR="00F2498A" w:rsidRDefault="00F2498A">
      <w:pPr>
        <w:pStyle w:val="ConsPlusTitle"/>
        <w:jc w:val="center"/>
      </w:pPr>
      <w:r>
        <w:t>К ФОНДАМ СОДЕЙСТВИЯ КРЕДИТОВАНИЮ (ГАРАНТИЙНЫМ ФОНДАМ,</w:t>
      </w:r>
    </w:p>
    <w:p w:rsidR="00F2498A" w:rsidRDefault="00F2498A">
      <w:pPr>
        <w:pStyle w:val="ConsPlusTitle"/>
        <w:jc w:val="center"/>
      </w:pPr>
      <w:r>
        <w:t>ФОНДАМ ПОРУЧИТЕЛЬСТВ) И ИХ ДЕЯТЕЛЬНОСТИ</w:t>
      </w:r>
    </w:p>
    <w:p w:rsidR="00F2498A" w:rsidRDefault="00F249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249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498A" w:rsidRDefault="00F249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498A" w:rsidRDefault="00F2498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06.12.2017 </w:t>
            </w:r>
            <w:hyperlink r:id="rId15" w:history="1">
              <w:r>
                <w:rPr>
                  <w:color w:val="0000FF"/>
                </w:rPr>
                <w:t>N 651</w:t>
              </w:r>
            </w:hyperlink>
            <w:r>
              <w:rPr>
                <w:color w:val="392C69"/>
              </w:rPr>
              <w:t>,</w:t>
            </w:r>
          </w:p>
          <w:p w:rsidR="00F2498A" w:rsidRDefault="00F249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10.12.2018 </w:t>
            </w:r>
            <w:hyperlink r:id="rId16" w:history="1">
              <w:r>
                <w:rPr>
                  <w:color w:val="0000FF"/>
                </w:rPr>
                <w:t>N 694</w:t>
              </w:r>
            </w:hyperlink>
            <w:r>
              <w:rPr>
                <w:color w:val="392C69"/>
              </w:rPr>
              <w:t xml:space="preserve">, от 01.06.2020 </w:t>
            </w:r>
            <w:hyperlink r:id="rId17" w:history="1">
              <w:r>
                <w:rPr>
                  <w:color w:val="0000FF"/>
                </w:rPr>
                <w:t>N 323</w:t>
              </w:r>
            </w:hyperlink>
            <w:r>
              <w:rPr>
                <w:color w:val="392C69"/>
              </w:rPr>
              <w:t xml:space="preserve">, от 07.09.2020 </w:t>
            </w:r>
            <w:hyperlink r:id="rId18" w:history="1">
              <w:r>
                <w:rPr>
                  <w:color w:val="0000FF"/>
                </w:rPr>
                <w:t>N 573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2498A" w:rsidRDefault="00F2498A">
      <w:pPr>
        <w:pStyle w:val="ConsPlusNormal"/>
        <w:jc w:val="both"/>
      </w:pPr>
    </w:p>
    <w:p w:rsidR="00F2498A" w:rsidRDefault="00F2498A">
      <w:pPr>
        <w:pStyle w:val="ConsPlusTitle"/>
        <w:jc w:val="center"/>
        <w:outlineLvl w:val="1"/>
      </w:pPr>
      <w:r>
        <w:t>I. Общие положения</w:t>
      </w:r>
    </w:p>
    <w:p w:rsidR="00F2498A" w:rsidRDefault="00F2498A">
      <w:pPr>
        <w:pStyle w:val="ConsPlusNormal"/>
        <w:jc w:val="both"/>
      </w:pPr>
    </w:p>
    <w:p w:rsidR="00F2498A" w:rsidRDefault="00F2498A">
      <w:pPr>
        <w:pStyle w:val="ConsPlusNormal"/>
        <w:ind w:firstLine="540"/>
        <w:jc w:val="both"/>
      </w:pPr>
      <w:r>
        <w:t xml:space="preserve">1.1. Настоящие требования к фондам содействия кредитованию (гарантийным фондам, фондам поручительств) (далее - региональная гарантийная организация, РГО) и их деятельности (далее - Требования) устанавливаются в соответствии с </w:t>
      </w:r>
      <w:hyperlink r:id="rId19" w:history="1">
        <w:r>
          <w:rPr>
            <w:color w:val="0000FF"/>
          </w:rPr>
          <w:t>частью 5 статьи 15.2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5084; 2008, N 30, ст. 3615, 3616; 2009, N 31, ст. 3923; N 52, ст. 6441; 2010, N 28, ст. 3553; 2011, N 27, ст. 3880; N 50, ст. 7343; 2013, N 27, ст. 3436, 3477; N 30, ст. 4071; N 52, ст. 6961; 2015, N 27, ст. 3947; 2016, N 1, ст. 28; N 26, ст. 3891; N 27, ст. 4198) (далее - Федеральный закон N 209-ФЗ), за исключением требований к формам отчетов о деятельности региональных гарантийных организаций и порядку предоставления указанных отчетов.</w:t>
      </w:r>
    </w:p>
    <w:p w:rsidR="00F2498A" w:rsidRDefault="00F2498A">
      <w:pPr>
        <w:pStyle w:val="ConsPlusNormal"/>
        <w:jc w:val="both"/>
      </w:pPr>
    </w:p>
    <w:p w:rsidR="00F2498A" w:rsidRDefault="00F2498A">
      <w:pPr>
        <w:pStyle w:val="ConsPlusTitle"/>
        <w:jc w:val="center"/>
        <w:outlineLvl w:val="1"/>
      </w:pPr>
      <w:r>
        <w:t>II. Общие требования к РГО</w:t>
      </w:r>
    </w:p>
    <w:p w:rsidR="00F2498A" w:rsidRDefault="00F2498A">
      <w:pPr>
        <w:pStyle w:val="ConsPlusNormal"/>
        <w:jc w:val="both"/>
      </w:pPr>
    </w:p>
    <w:p w:rsidR="00F2498A" w:rsidRDefault="00F2498A">
      <w:pPr>
        <w:pStyle w:val="ConsPlusNormal"/>
        <w:ind w:firstLine="540"/>
        <w:jc w:val="both"/>
      </w:pPr>
      <w:r>
        <w:t>2.1. В целях осуществления деятельности, направленной на обеспечение доступа субъектов малого и среднего предпринимательства (далее - субъекты МСП) и (или) организаций инфраструктуры поддержки субъектов МСП (далее - организации инфраструктуры поддержки), а также физических лиц, применяющих специальный налоговый режим "Налог на профессиональный доход", к кредитным и иным финансовым ресурсам, развитие системы поручительств и независимых гарантий по основанным на кредитных договорах, договорах займа, договорах финансовой аренды (лизинга), договорах о предоставлении банковской гарантии и иных договорах обязательствам субъектов МСП и (или) организаций инфраструктуры поддержки, а также физических лиц, применяющих специальный налоговый режим "Налог на профессиональный доход" (далее - деятельность по предоставлению поручительств и (или) независимых гарантий), РГО должна сформировать гарантийный капитал за счет средств бюджетов всех уровней, финансового результата от деятельности РГО, иных целевых поступлений.</w:t>
      </w:r>
    </w:p>
    <w:p w:rsidR="00F2498A" w:rsidRDefault="00F2498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 xml:space="preserve">Размер гарантийного капитала РГО должен устанавливаться по состоянию на начало и конец отчетного периода (квартал, год) на уровне стоимости чистых активов РГО по данным бухгалтерской (финансовой) отчетности РГО на начало и конец соответствующего отчетного периода (квартал, год) и должен определяться как разность между величиной принимаемых к расчету активов и </w:t>
      </w:r>
      <w:r>
        <w:lastRenderedPageBreak/>
        <w:t>величиной принимаемых к расчету обязательств с учетом необходимости обеспечения ведения самостоятельного учета средств целевого финансирования, предоставленных из бюджетов всех уровней для осуществления деятельности, связанной с предоставлением поручительств и (или) независимых гарантий, и утверждаться высшим или иным уполномоченным органом управления РГО.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В случае учета средств целевого финансирования, полученных РГО в целях осуществления деятельности по предоставлению поручительств и (или) независимых гарантий, в составе доходов будущих периодов стоимость чистых активов РГО должна быть увеличена на сумму таких доходов будущих периодов.</w:t>
      </w:r>
    </w:p>
    <w:p w:rsidR="00F2498A" w:rsidRDefault="00F2498A">
      <w:pPr>
        <w:pStyle w:val="ConsPlusNormal"/>
        <w:jc w:val="both"/>
      </w:pPr>
      <w:r>
        <w:t xml:space="preserve">(п. 2.1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Минэкономразвития России от 01.06.2020 N 323)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2.2. РГО в целях стратегического обеспечения деятельности по предоставлению поручительств и (или) независимых гарантий разрабатывает программу деятельности РГО на трехлетний период, включающую: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1) анализ деятельности РГО;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2) ежегодные целевые значения ключевых показателей эффективности;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3) мероприятия по продвижению гарантийных продуктов, расширению партнерской сети и позиционированию РГО;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4) комплекс мероприятий по достижению целевых значений ключевых показателей эффективности.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Программа деятельности РГО на трехлетний период утверждается высшим или иным уполномоченным органом управления РГО.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2.3. Ключевыми показателями эффективности деятельности РГО являются: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1) годовой размер поручительств и (или) независимых гарантий, предоставленных субъектам МСП и организациям инфраструктуры поддержки, а также физическим лицам, применяющим специальный налоговый режим "Налог на профессиональный доход", с учетом поручительств и (или) независимых гарантий, выданных в рамках согарантий в части, обеспеченной поручительствами и (или) независимыми гарантиями РГО (при наличии сделок по согарантии);</w:t>
      </w:r>
    </w:p>
    <w:p w:rsidR="00F2498A" w:rsidRDefault="00F2498A">
      <w:pPr>
        <w:pStyle w:val="ConsPlusNormal"/>
        <w:jc w:val="both"/>
      </w:pPr>
      <w:r>
        <w:t xml:space="preserve">(в ред. Приказов Минэкономразвития России от 01.06.2020 </w:t>
      </w:r>
      <w:hyperlink r:id="rId22" w:history="1">
        <w:r>
          <w:rPr>
            <w:color w:val="0000FF"/>
          </w:rPr>
          <w:t>N 323</w:t>
        </w:r>
      </w:hyperlink>
      <w:r>
        <w:t xml:space="preserve">, от 07.09.2020 </w:t>
      </w:r>
      <w:hyperlink r:id="rId23" w:history="1">
        <w:r>
          <w:rPr>
            <w:color w:val="0000FF"/>
          </w:rPr>
          <w:t>N 573</w:t>
        </w:r>
      </w:hyperlink>
      <w:r>
        <w:t>)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2) годовой объем привлеченного субъектами МСП и организациями инфраструктуры поддержки, а также физическими лицами, применяющими специальный налоговый режим "Налог на профессиональный доход", финансирования с помощью предоставленных РГО поручительств и (или) независимых гарантий, с учетом средств, привлеченных по поручительствам и (или) независимым гарантиям в рамках согарантий в части, обеспеченной поручительствами и (или) независимыми гарантиями РГО (при наличии сделок по согарантии);</w:t>
      </w:r>
    </w:p>
    <w:p w:rsidR="00F2498A" w:rsidRDefault="00F2498A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3) отношение действующих поручительств и (или) независимых гарантий РГО, рассчитанных с учетом поручительств и (или) независимых гарантий, предоставленных субъектам МСП и организациям инфраструктуры поддержки, а также физическим лицам, применяющим специальный налоговый режим "Налог на профессиональный доход", в рамках согарантий в части, обеспеченной поручительствами и (или) независимыми гарантиями РГО (при наличии сделок по согарантии), к сумме ее гарантийного капитала на отчетную дату;</w:t>
      </w:r>
    </w:p>
    <w:p w:rsidR="00F2498A" w:rsidRDefault="00F2498A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 xml:space="preserve">4) результат от операционной и финансовой деятельности за год по основному виду деятельности РГО, рассчитанный по формуле, приведенной в </w:t>
      </w:r>
      <w:hyperlink w:anchor="P466" w:history="1">
        <w:r>
          <w:rPr>
            <w:color w:val="0000FF"/>
          </w:rPr>
          <w:t>Приложении N 1</w:t>
        </w:r>
      </w:hyperlink>
      <w:r>
        <w:t xml:space="preserve"> к настоящим </w:t>
      </w:r>
      <w:r>
        <w:lastRenderedPageBreak/>
        <w:t>Требованиям.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2.4. Предоставление поручительств и (или) независимых гарантий субъектам МСП, физическим лицам, применяющим специальный налоговый режим "Налог на профессиональный доход", и организациям инфраструктуры поддержки осуществляется РГО:</w:t>
      </w:r>
    </w:p>
    <w:p w:rsidR="00F2498A" w:rsidRDefault="00F2498A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 xml:space="preserve">1) для обеспечения обязательств субъектов МСП, физических лиц, применяющих специальный налоговый режим "Налог на профессиональный доход", и (или) организаций инфраструктуры поддержки - участников закупок, осуществляемых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(Собрание законодательства Российской Федерации, 2011, N 30, ст. 4571; N 50, ст. 7343; 2012, N 53, ст. 7649; 2013, N 23, ст. 2873; N 27, ст. 3452; N 51, ст. 6699; N 52, ст. 6961; 2014, N 11, ст. 1091; 2015, N 1, ст. 11; N 27, ст. 3947, 3950, 4001; N 29, ст. 4375; 2016, N 15, ст. 2066; N 27, ст. 4169, 4254; 2017, N 1, ст. 15; N 24, ст. 3477) (далее - Закон о закупках) или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4225; N 48, ст. 6637; N 49, ст. 6925; 2015, N 1, ст. 11, 51, 72; N 10, ст. 1393, 1418; N 14, ст. 2022; N 27, ст. 3979, 4001; N 29, ст. 4342, 4346, 4352, 4353, 4375; 2016, N 1, ст. 10, 89; N 11, ст. 1493; N 15, ст. 2058, 2066; N 23, ст. 3291; N 26, ст. 3872, 3890; N 27, ст. 4199, 4247, 4253, 4254, 4298; 2017, N 1, ст. 15, 30, 41; N 9, ст. 1277; N 14, ст. 1995, 2004; N 18, ст. 2660; N 24, ст. 3475, 3477; N 31, ст. 4747, 4760, 4780) (далее соответственно - Закон о контрактной системе, участники закупок);</w:t>
      </w:r>
    </w:p>
    <w:p w:rsidR="00F2498A" w:rsidRDefault="00F2498A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2) по обязательствам субъектов МСП, физических лиц, применяющих специальный налоговый режим "Налог на профессиональный доход", и (или) организаций инфраструктуры поддержки, основанным на кредитных договорах, договорах займа, договорах финансовой аренды (лизинга), договорах о предоставлении банковской гарантии и иных договорах (далее - Договоры), заключаемых с кредитными организациями, лизинговыми компаниями, микрофинансовыми и иными организациями, осуществляющими финансирование субъектов МСП, физических лиц, применяющих специальный налоговый режим "Налог на профессиональный доход", и организаций инфраструктуры поддержки (далее - финансовые организации), заключившими с РГО соглашения о сотрудничестве. РГО должна обеспечить наличие не менее 2 (двух) действующих соглашений с финансовыми организациями;</w:t>
      </w:r>
    </w:p>
    <w:p w:rsidR="00F2498A" w:rsidRDefault="00F2498A">
      <w:pPr>
        <w:pStyle w:val="ConsPlusNormal"/>
        <w:jc w:val="both"/>
      </w:pPr>
      <w:r>
        <w:t xml:space="preserve">(в ред. Приказов Минэкономразвития России от 06.12.2017 </w:t>
      </w:r>
      <w:hyperlink r:id="rId30" w:history="1">
        <w:r>
          <w:rPr>
            <w:color w:val="0000FF"/>
          </w:rPr>
          <w:t>N 651</w:t>
        </w:r>
      </w:hyperlink>
      <w:r>
        <w:t xml:space="preserve">, от 07.09.2020 </w:t>
      </w:r>
      <w:hyperlink r:id="rId31" w:history="1">
        <w:r>
          <w:rPr>
            <w:color w:val="0000FF"/>
          </w:rPr>
          <w:t>N 573</w:t>
        </w:r>
      </w:hyperlink>
      <w:r>
        <w:t>)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 xml:space="preserve">3) по обязательствам субъектов МСП и (или) организаций инфраструктуры поддержки, связанным с уплатой процентов по кредитным договорам, заключаемым с кредитными организациями, в отношении которых ранее поручительства и (или) независимые гарантии не предоставлялись, в случае введения режима повышенной готовности или режима чрезвычайной ситуации в соответствии с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21 декабря 1994 г. N 68-ФЗ "О защите населения и территорий от чрезвычайных ситуаций природного и техногенного характера" (Собрание законодательства Российской Федерации, 1994, N 35, ст. 3648; 2020, N 14, ст. 2028) (далее соответственно - режим повышенной готовности, режим чрезвычайной ситуации), в отношении территории, на которой указанные субъекты МСП и (или) организации инфраструктуры поддержки осуществляют свою деятельность. Предоставление поручительств и (или) независимых гарантий субъектам МСП и (или) организациям инфраструктуры поддержки осуществляется в отношении обязательств по уплате указанных процентов, возникающих в период действия режима повышенной готовности или режима чрезвычайной ситуации.</w:t>
      </w:r>
    </w:p>
    <w:p w:rsidR="00F2498A" w:rsidRDefault="00F2498A">
      <w:pPr>
        <w:pStyle w:val="ConsPlusNormal"/>
        <w:jc w:val="both"/>
      </w:pPr>
      <w:r>
        <w:t xml:space="preserve">(пп. 3 введен </w:t>
      </w:r>
      <w:hyperlink r:id="rId33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01.06.2020 N 323)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 xml:space="preserve">2.5. РГО использует денежные средства, предоставленные из бюджетов всех уровней бюджетной системы Российской Федерации, для приобретения финансовых активов с учетом принципов ликвидности, возвратности, доходности, а также для исполнения обязательств по </w:t>
      </w:r>
      <w:r>
        <w:lastRenderedPageBreak/>
        <w:t>заключенным договорам поручительства и (или) договорам независимых гарантий.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2.6. РГО планирует, осуществляет текущую деятельность с учетом того, что источником исполнения обязательств РГО по выданным поручительствам и (или) независимым гарантиям, пополнения гарантийного капитала, покрытия административно-хозяйственных расходов, покрытия расходов, связанных с обеспечением условий размещения временно свободных средств РГО, уплаты налогов, связанных с получением дохода от размещения временно свободных средств и вознаграждений от предоставления поручительств и (или) независимых гарантий (далее - операционные расходы), являются доходы от размещения временно свободных денежных средств и вознаграждения от предоставления поручительств и (или) независимых гарантий.</w:t>
      </w:r>
    </w:p>
    <w:p w:rsidR="00F2498A" w:rsidRDefault="00F2498A">
      <w:pPr>
        <w:pStyle w:val="ConsPlusNormal"/>
        <w:jc w:val="both"/>
      </w:pPr>
      <w:r>
        <w:t xml:space="preserve">(п. 2.6 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Минэкономразвития России от 06.12.2017 N 651)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2.7. В случае недостаточности доходов от размещения временно свободных денежных средств и вознаграждения от предоставления поручительств и (или) независимых гарантий РГО вправе произвести выплату по обязательствам за счет средств гарантийного капитала по решению высшего или иного уполномоченного органа управления РГО.</w:t>
      </w:r>
    </w:p>
    <w:p w:rsidR="00F2498A" w:rsidRDefault="00F2498A">
      <w:pPr>
        <w:pStyle w:val="ConsPlusNormal"/>
        <w:jc w:val="both"/>
      </w:pPr>
      <w:r>
        <w:t xml:space="preserve">(п. 2.7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Минэкономразвития России от 06.12.2017 N 651)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 xml:space="preserve">2.8. Утратил силу. - </w:t>
      </w:r>
      <w:hyperlink r:id="rId36" w:history="1">
        <w:r>
          <w:rPr>
            <w:color w:val="0000FF"/>
          </w:rPr>
          <w:t>Приказ</w:t>
        </w:r>
      </w:hyperlink>
      <w:r>
        <w:t xml:space="preserve"> Минэкономразвития России от 06.12.2017 N 651.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 xml:space="preserve">2.9. РГО подлежит ежегодному ранжированию акционерным обществом "Федеральная корпорация по развитию малого и среднего предпринимательства" (далее - АО "Корпорация "МСП") с присвоением ранга, характеризующего степень финансовой устойчивости и эффективность деятельности РГО как участника национальной гарантийной системы,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N 209-ФЗ.</w:t>
      </w:r>
    </w:p>
    <w:p w:rsidR="00F2498A" w:rsidRDefault="00F2498A">
      <w:pPr>
        <w:pStyle w:val="ConsPlusNormal"/>
        <w:jc w:val="both"/>
      </w:pPr>
      <w:r>
        <w:t xml:space="preserve">(п. 2.9 введен </w:t>
      </w:r>
      <w:hyperlink r:id="rId38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07.09.2020 N 573)</w:t>
      </w:r>
    </w:p>
    <w:p w:rsidR="00F2498A" w:rsidRDefault="00F2498A">
      <w:pPr>
        <w:pStyle w:val="ConsPlusNormal"/>
        <w:jc w:val="both"/>
      </w:pPr>
    </w:p>
    <w:p w:rsidR="00F2498A" w:rsidRDefault="00F2498A">
      <w:pPr>
        <w:pStyle w:val="ConsPlusTitle"/>
        <w:jc w:val="center"/>
        <w:outlineLvl w:val="1"/>
      </w:pPr>
      <w:r>
        <w:t>III. Порядок определения объема обеспечения РГО</w:t>
      </w:r>
    </w:p>
    <w:p w:rsidR="00F2498A" w:rsidRDefault="00F2498A">
      <w:pPr>
        <w:pStyle w:val="ConsPlusTitle"/>
        <w:jc w:val="center"/>
      </w:pPr>
      <w:r>
        <w:t>исполнения субъектами МСП, а также физическими лицами, применяющими</w:t>
      </w:r>
    </w:p>
    <w:p w:rsidR="00F2498A" w:rsidRDefault="00F2498A">
      <w:pPr>
        <w:pStyle w:val="ConsPlusTitle"/>
        <w:jc w:val="center"/>
      </w:pPr>
      <w:r>
        <w:t>специальный налоговый режим "Налог на профессиональный доход",</w:t>
      </w:r>
    </w:p>
    <w:p w:rsidR="00F2498A" w:rsidRDefault="00F2498A">
      <w:pPr>
        <w:pStyle w:val="ConsPlusTitle"/>
        <w:jc w:val="center"/>
      </w:pPr>
      <w:r>
        <w:t>и организациями инфраструктуры поддержки обязательств</w:t>
      </w:r>
    </w:p>
    <w:p w:rsidR="00F2498A" w:rsidRDefault="00F2498A">
      <w:pPr>
        <w:pStyle w:val="ConsPlusNormal"/>
        <w:jc w:val="center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:rsidR="00F2498A" w:rsidRDefault="00F2498A">
      <w:pPr>
        <w:pStyle w:val="ConsPlusNormal"/>
        <w:jc w:val="both"/>
      </w:pPr>
    </w:p>
    <w:p w:rsidR="00F2498A" w:rsidRDefault="00F2498A">
      <w:pPr>
        <w:pStyle w:val="ConsPlusNormal"/>
        <w:ind w:firstLine="540"/>
        <w:jc w:val="both"/>
      </w:pPr>
      <w:r>
        <w:t>3.1. РГО определяет объем поручительства и (или) независимой гарантии по обязательствам конкретного субъекта МСП, а также физического лица, применяющего специальный налоговый режим "Налог на профессиональный доход", и (или) организации инфраструктуры поддержки по результатам рассмотрения заявки на предоставление поручительства и (или) независимой гарантии, поступившей в РГО из финансовой организации или от участника закупки, а также анализа действующих в отношении субъекта МСП, а также физического лица, применяющего специальный налоговый режим "Налог на профессиональный доход", и (или) организации инфраструктуры поддержки поручительств и (или) независимых гарантий данных РГО.</w:t>
      </w:r>
    </w:p>
    <w:p w:rsidR="00F2498A" w:rsidRDefault="00F2498A">
      <w:pPr>
        <w:pStyle w:val="ConsPlusNormal"/>
        <w:jc w:val="both"/>
      </w:pPr>
      <w:r>
        <w:t xml:space="preserve">(в ред. Приказов Минэкономразвития России от 06.12.2017 </w:t>
      </w:r>
      <w:hyperlink r:id="rId40" w:history="1">
        <w:r>
          <w:rPr>
            <w:color w:val="0000FF"/>
          </w:rPr>
          <w:t>N 651</w:t>
        </w:r>
      </w:hyperlink>
      <w:r>
        <w:t xml:space="preserve">, от 07.09.2020 </w:t>
      </w:r>
      <w:hyperlink r:id="rId41" w:history="1">
        <w:r>
          <w:rPr>
            <w:color w:val="0000FF"/>
          </w:rPr>
          <w:t>N 573</w:t>
        </w:r>
      </w:hyperlink>
      <w:r>
        <w:t>)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3.1.1. Для целей настоящих Требований под обязательствами участника закупки понимается: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1) обеспечение заявки на участие в закупке;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2) обязательство по исполнению контракта.</w:t>
      </w:r>
    </w:p>
    <w:p w:rsidR="00F2498A" w:rsidRDefault="00F2498A">
      <w:pPr>
        <w:pStyle w:val="ConsPlusNormal"/>
        <w:jc w:val="both"/>
      </w:pPr>
      <w:r>
        <w:t xml:space="preserve">(п. 3.1.1 введен </w:t>
      </w:r>
      <w:hyperlink r:id="rId42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06.12.2017 N 651)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3.2. Для целей настоящих Требований под обязательствами субъекта МСП, а также физического лица, применяющего специальный налоговый режим "Налог на профессиональный доход", и (или) организации инфраструктуры поддержки перед финансовыми организациями понимается:</w:t>
      </w:r>
    </w:p>
    <w:p w:rsidR="00F2498A" w:rsidRDefault="00F2498A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lastRenderedPageBreak/>
        <w:t>1) сумма кредита (основной долг по кредитному договору), сумма займа (основной долг по договору займа);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2) сумма лизинговых платежей в части погашения стоимости предмета лизинга по договорам финансовой аренды (лизинга);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3) денежная сумма, подлежащая выплате гаранту по банковской гарантии.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3.3. Максимальный объем единовременно выдаваемого поручительства и (или) независимой гарантии в отношении одного субъекта МСП, а также физического лица, применяющего специальный налоговый режим "Налог на профессиональный доход", организации инфраструктуры поддержки устанавливается высшим или иным уполномоченным органом управления РГО на 1 (первое) число текущего финансового года и не может превышать:</w:t>
      </w:r>
    </w:p>
    <w:p w:rsidR="00F2498A" w:rsidRDefault="00F2498A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1) 25 млн. рублей, но не более 10% гарантийного капитала РГО, для РГО с гарантийным капиталом менее 700 млн. рублей;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2) 10% гарантийного капитала РГО, но не более 100 млн. рублей, для РГО с гарантийным капиталом свыше 700 млн. рублей.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3.4. Гарантийный лимит на заемщика, то есть предельная сумма обязательств РГО по договорам поручительств и (или) независимых гарантий, которые могут одновременно действовать в отношении одного субъекта МСП, а также физического лица, применяющего специальный налоговый режим "Налог на профессиональный доход", и (или) организации инфраструктуры поддержки, не может превышать 15% гарантийного капитала РГО.</w:t>
      </w:r>
    </w:p>
    <w:p w:rsidR="00F2498A" w:rsidRDefault="00F2498A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При введении режима повышенной готовности или режима чрезвычайной ситуации, гарантийный лимит на заемщика, осуществляющего деятельность на территории, в отношении которой введен один из указанных режимов, то есть предельная сумма обязательства РГО по договору поручительства и (или) независимой гарантии в отношении одного субъекта МСП, а также физического лица, применяющего специальный налоговый режим "Налог на профессиональный доход", и (или) организации инфраструктуры поддержки не может превышать 80% от суммы обязательств по такому договору, но не более 15% гарантийного капитала РГО в отношении всех договоров поручительств и (или) независимых гарантий, действующих в отношении одного субъекта МСП, а также физического лица, применяющего специальный налоговый режим "Налог на профессиональный доход", и (или) организации инфраструктуры поддержки.</w:t>
      </w:r>
    </w:p>
    <w:p w:rsidR="00F2498A" w:rsidRDefault="00F2498A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01.06.2020 N 323; 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3.5. Изменение максимального объема единовременно выдаваемого поручительства и (или) независимой гарантии и гарантийного лимита на заемщика осуществляется высшим или иным уполномоченным органом управления РГО в случае изменения размера гарантийного капитала.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 xml:space="preserve">3.6. Ответственность РГО перед заказчиком, осуществляющим закупки в соответствии с </w:t>
      </w:r>
      <w:hyperlink r:id="rId48" w:history="1">
        <w:r>
          <w:rPr>
            <w:color w:val="0000FF"/>
          </w:rPr>
          <w:t>Законом</w:t>
        </w:r>
      </w:hyperlink>
      <w:r>
        <w:t xml:space="preserve"> о закупках или </w:t>
      </w:r>
      <w:hyperlink r:id="rId49" w:history="1">
        <w:r>
          <w:rPr>
            <w:color w:val="0000FF"/>
          </w:rPr>
          <w:t>Законом</w:t>
        </w:r>
      </w:hyperlink>
      <w:r>
        <w:t xml:space="preserve"> о контрактной системе (далее - заказчик), или финансовыми организациями не может превышать 70% от суммы неисполненных обязательств участников закупок или обязательств субъектов МСП, физических лиц, применяющих специальный налоговый режим "Налог на профессиональный доход", и (или) организаций инфраструктуры поддержки по заключенному Договору на дату предъявления требования заказчиком или финансовой организацией по такому обязательству или Договору, обеспеченному поручительством и (или) независимой гарантией РГО.</w:t>
      </w:r>
    </w:p>
    <w:p w:rsidR="00F2498A" w:rsidRDefault="00F2498A">
      <w:pPr>
        <w:pStyle w:val="ConsPlusNormal"/>
        <w:jc w:val="both"/>
      </w:pPr>
      <w:r>
        <w:t xml:space="preserve">(в ред. Приказов Минэкономразвития России от 06.12.2017 </w:t>
      </w:r>
      <w:hyperlink r:id="rId50" w:history="1">
        <w:r>
          <w:rPr>
            <w:color w:val="0000FF"/>
          </w:rPr>
          <w:t>N 651</w:t>
        </w:r>
      </w:hyperlink>
      <w:r>
        <w:t xml:space="preserve">, от 07.09.2020 </w:t>
      </w:r>
      <w:hyperlink r:id="rId51" w:history="1">
        <w:r>
          <w:rPr>
            <w:color w:val="0000FF"/>
          </w:rPr>
          <w:t>N 573</w:t>
        </w:r>
      </w:hyperlink>
      <w:r>
        <w:t>)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 xml:space="preserve">3.7. Ответственность РГО перед финансовыми организациями по неисполненным </w:t>
      </w:r>
      <w:r>
        <w:lastRenderedPageBreak/>
        <w:t>обязательствам субъектов МСП, физических лиц, применяющих специальный налоговый режим "Налог на профессиональный доход", и (или) организаций инфраструктуры поддержки по заключенному Договору на дату предъявления требования финансовой организации по такому обязательству или Договору, обеспеченному поручительством и (или) независимой гарантией РГО, не может превышать 95% от суммы неисполненных обязательств для РГО с гарантийным капиталом свыше 700 млн. рублей при условии, что стоимость прав на объекты интеллектуальной собственности, принадлежащих субъекту МСП, физическому лицу, применяющему специальный налоговый режим "Налог на профессиональный доход", и (или) организации инфраструктуры поддержки, подтвержденная отчетом о проведении независимой оценки, превышает размер запрошенного поручительства и (или) независимой гарантии РГО.</w:t>
      </w:r>
    </w:p>
    <w:p w:rsidR="00F2498A" w:rsidRDefault="00F2498A">
      <w:pPr>
        <w:pStyle w:val="ConsPlusNormal"/>
        <w:jc w:val="both"/>
      </w:pPr>
      <w:r>
        <w:t xml:space="preserve">(п. 3.7 введен </w:t>
      </w:r>
      <w:hyperlink r:id="rId52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01.06.2020 N 323; 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:rsidR="00F2498A" w:rsidRDefault="00F2498A">
      <w:pPr>
        <w:pStyle w:val="ConsPlusNormal"/>
        <w:jc w:val="both"/>
      </w:pPr>
    </w:p>
    <w:p w:rsidR="00F2498A" w:rsidRDefault="00F2498A">
      <w:pPr>
        <w:pStyle w:val="ConsPlusTitle"/>
        <w:jc w:val="center"/>
        <w:outlineLvl w:val="1"/>
      </w:pPr>
      <w:r>
        <w:t>IV. Требования к аудиторским организациям</w:t>
      </w:r>
    </w:p>
    <w:p w:rsidR="00F2498A" w:rsidRDefault="00F2498A">
      <w:pPr>
        <w:pStyle w:val="ConsPlusTitle"/>
        <w:jc w:val="center"/>
      </w:pPr>
      <w:r>
        <w:t>(индивидуальным аудиторам) и порядку их отбора</w:t>
      </w:r>
    </w:p>
    <w:p w:rsidR="00F2498A" w:rsidRDefault="00F2498A">
      <w:pPr>
        <w:pStyle w:val="ConsPlusNormal"/>
        <w:jc w:val="center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Минэкономразвития России от 01.06.2020 N 323)</w:t>
      </w:r>
    </w:p>
    <w:p w:rsidR="00F2498A" w:rsidRDefault="00F2498A">
      <w:pPr>
        <w:pStyle w:val="ConsPlusNormal"/>
        <w:jc w:val="both"/>
      </w:pPr>
    </w:p>
    <w:p w:rsidR="00F2498A" w:rsidRDefault="00F2498A">
      <w:pPr>
        <w:pStyle w:val="ConsPlusNormal"/>
        <w:ind w:firstLine="540"/>
        <w:jc w:val="both"/>
      </w:pPr>
      <w:r>
        <w:t xml:space="preserve">4.1. Для цели проведения обязательного аудита РГО в соответствии с </w:t>
      </w:r>
      <w:hyperlink r:id="rId55" w:history="1">
        <w:r>
          <w:rPr>
            <w:color w:val="0000FF"/>
          </w:rPr>
          <w:t>частью 3 статьи 15.2</w:t>
        </w:r>
      </w:hyperlink>
      <w:r>
        <w:t xml:space="preserve"> Федерального закона N 209-ФЗ аудиторские организации и индивидуальные аудиторы (за исключением случаев, если в соответствии с законодательством Российской Федерации обязательный аудит проводится только аудиторской организацией) должны соответствовать требованиям, установленным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30 декабря 2008 г. N 307-ФЗ "Об аудиторской деятельности" (Собрание законодательства Российской Федерации, 2009, N 1, ст. 15; 2010, N 27, ст. 3420; 2011, N 1, ст. 12; N 19, ст. 2716; N 27, ст. 3880; N 29, ст. 4291; N 48, ст. 6728; 2013, N 27, ст. 3477; N 52, ст. 6961; 2014, N 10, ст. 954; N 49, ст. 6912; 2016, N 27, ст. 4169, 4195, 4293) (далее - Закон об аудиторской деятельности).</w:t>
      </w:r>
    </w:p>
    <w:p w:rsidR="00F2498A" w:rsidRDefault="00F2498A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Минэкономразвития России от 01.06.2020 N 323)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4.2. В целях участия в отборе, проводимом РГО, аудиторская организация и индивидуальный аудитор (за исключением случаев, если в соответствии с законодательством Российской Федерации обязательный аудит проводится только аудиторской организацией) должна соответствовать следующим требованиям:</w:t>
      </w:r>
    </w:p>
    <w:p w:rsidR="00F2498A" w:rsidRDefault="00F2498A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Минэкономразвития России от 01.06.2020 N 323)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 xml:space="preserve">1) отсутствие в предусмотренном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 контрактной системе реестре недобросовестных поставщиков (подрядчиков, исполнителей) информации об аудиторской организации,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аудиторской организации, или индивидуальном аудиторе;</w:t>
      </w:r>
    </w:p>
    <w:p w:rsidR="00F2498A" w:rsidRDefault="00F2498A">
      <w:pPr>
        <w:pStyle w:val="ConsPlusNormal"/>
        <w:jc w:val="both"/>
      </w:pPr>
      <w:r>
        <w:t xml:space="preserve">(в ред. Приказов Минэкономразвития России от 06.12.2017 </w:t>
      </w:r>
      <w:hyperlink r:id="rId60" w:history="1">
        <w:r>
          <w:rPr>
            <w:color w:val="0000FF"/>
          </w:rPr>
          <w:t>N 651</w:t>
        </w:r>
      </w:hyperlink>
      <w:r>
        <w:t xml:space="preserve">, от 01.06.2020 </w:t>
      </w:r>
      <w:hyperlink r:id="rId61" w:history="1">
        <w:r>
          <w:rPr>
            <w:color w:val="0000FF"/>
          </w:rPr>
          <w:t>N 323</w:t>
        </w:r>
      </w:hyperlink>
      <w:r>
        <w:t>)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 xml:space="preserve">2) другим требованиям, определенным </w:t>
      </w:r>
      <w:hyperlink r:id="rId62" w:history="1">
        <w:r>
          <w:rPr>
            <w:color w:val="0000FF"/>
          </w:rPr>
          <w:t>пунктом 1 статьи 31</w:t>
        </w:r>
      </w:hyperlink>
      <w:r>
        <w:t xml:space="preserve"> Закона о контрактной системе.</w:t>
      </w:r>
    </w:p>
    <w:p w:rsidR="00F2498A" w:rsidRDefault="00F2498A">
      <w:pPr>
        <w:pStyle w:val="ConsPlusNormal"/>
        <w:spacing w:before="220"/>
        <w:ind w:firstLine="540"/>
        <w:jc w:val="both"/>
      </w:pPr>
      <w:bookmarkStart w:id="1" w:name="P125"/>
      <w:bookmarkEnd w:id="1"/>
      <w:r>
        <w:t xml:space="preserve">4.3. В случае, если РГО отнесена в соответствии с </w:t>
      </w:r>
      <w:hyperlink r:id="rId63" w:history="1">
        <w:r>
          <w:rPr>
            <w:color w:val="0000FF"/>
          </w:rPr>
          <w:t>частью 4 статьи 5</w:t>
        </w:r>
      </w:hyperlink>
      <w:r>
        <w:t xml:space="preserve"> Закона об аудиторской деятельности к организациям, в отношении которых проводится обязательный аудит, договор на проведение обязательного аудита бухгалтерской (финансовой) отчетности РГО, заключается с аудиторской организацией или индивидуальным аудитором (за исключением случаев, если в соответствии с законодательством Российской Федерации обязательный аудит проводится только аудиторской организацией), определенными путем проведения открытого конкурса, в порядке, установленном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 контрактной системе.</w:t>
      </w:r>
    </w:p>
    <w:p w:rsidR="00F2498A" w:rsidRDefault="00F2498A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Минэкономразвития России от 01.06.2020 N 323)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 xml:space="preserve">4.4. Отбор аудиторской организации или индивидуального аудитора для РГО, не указанных в </w:t>
      </w:r>
      <w:hyperlink w:anchor="P125" w:history="1">
        <w:r>
          <w:rPr>
            <w:color w:val="0000FF"/>
          </w:rPr>
          <w:t>пункте 4.3</w:t>
        </w:r>
      </w:hyperlink>
      <w:r>
        <w:t xml:space="preserve"> настоящих Требований, проводится с соблюдением следующих требований:</w:t>
      </w:r>
    </w:p>
    <w:p w:rsidR="00F2498A" w:rsidRDefault="00F2498A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Минэкономразвития России от 01.06.2020 N 323)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lastRenderedPageBreak/>
        <w:t>1) проведение отбора не реже чем один раз в пять лет;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2) размещение информации об отборе аудиторских организаций или индивидуальных аудиторов на официальном сайте РГО в информационно-телекоммуникационной сети "Интернет" (далее - сеть "Интернет") не позднее чем за 30 (тридцать) календарных дней до дня его проведения;</w:t>
      </w:r>
    </w:p>
    <w:p w:rsidR="00F2498A" w:rsidRDefault="00F2498A">
      <w:pPr>
        <w:pStyle w:val="ConsPlusNormal"/>
        <w:jc w:val="both"/>
      </w:pPr>
      <w:r>
        <w:t xml:space="preserve">(в ред. Приказов Минэкономразвития России от 06.12.2017 </w:t>
      </w:r>
      <w:hyperlink r:id="rId67" w:history="1">
        <w:r>
          <w:rPr>
            <w:color w:val="0000FF"/>
          </w:rPr>
          <w:t>N 651</w:t>
        </w:r>
      </w:hyperlink>
      <w:r>
        <w:t xml:space="preserve">, от 01.06.2020 </w:t>
      </w:r>
      <w:hyperlink r:id="rId68" w:history="1">
        <w:r>
          <w:rPr>
            <w:color w:val="0000FF"/>
          </w:rPr>
          <w:t>N 323</w:t>
        </w:r>
      </w:hyperlink>
      <w:r>
        <w:t>)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69" w:history="1">
        <w:r>
          <w:rPr>
            <w:color w:val="0000FF"/>
          </w:rPr>
          <w:t>Приказ</w:t>
        </w:r>
      </w:hyperlink>
      <w:r>
        <w:t xml:space="preserve"> Минэкономразвития России от 06.12.2017 N 651;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4) заключение договора с аудиторской организацией или индивидуальным аудитором в срок не позднее 20 (двадцати) календарных дней с даты окончания отбора.</w:t>
      </w:r>
    </w:p>
    <w:p w:rsidR="00F2498A" w:rsidRDefault="00F2498A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Минэкономразвития России от 01.06.2020 N 323)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 xml:space="preserve">4.5. Порядок отбора аудиторской организации или индивидуального аудитора для РГО, не указанных в </w:t>
      </w:r>
      <w:hyperlink w:anchor="P125" w:history="1">
        <w:r>
          <w:rPr>
            <w:color w:val="0000FF"/>
          </w:rPr>
          <w:t>пункте 4.3</w:t>
        </w:r>
      </w:hyperlink>
      <w:r>
        <w:t xml:space="preserve"> настоящих Требований, утверждается высшим или иным уполномоченным органом управления РГО и содержит, в том числе:</w:t>
      </w:r>
    </w:p>
    <w:p w:rsidR="00F2498A" w:rsidRDefault="00F2498A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Минэкономразвития России от 01.06.2020 N 323)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1) требования к аудиторским организациям или индивидуальным аудиторам;</w:t>
      </w:r>
    </w:p>
    <w:p w:rsidR="00F2498A" w:rsidRDefault="00F2498A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Минэкономразвития России от 01.06.2020 N 323)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2) требования к отбору;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3) процедуру проведения отбора;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4) требования к содержанию, форме, составу документов, представляемых аудиторской организацией или индивидуальным аудитором для участия в отборе;</w:t>
      </w:r>
    </w:p>
    <w:p w:rsidR="00F2498A" w:rsidRDefault="00F2498A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Минэкономразвития России от 01.06.2020 N 323)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5) порядок рассмотрения, критерии отбора, величины значимости этих критериев.</w:t>
      </w:r>
    </w:p>
    <w:p w:rsidR="00F2498A" w:rsidRDefault="00F2498A">
      <w:pPr>
        <w:pStyle w:val="ConsPlusNormal"/>
        <w:jc w:val="both"/>
      </w:pPr>
    </w:p>
    <w:p w:rsidR="00F2498A" w:rsidRDefault="00F2498A">
      <w:pPr>
        <w:pStyle w:val="ConsPlusTitle"/>
        <w:jc w:val="center"/>
        <w:outlineLvl w:val="1"/>
      </w:pPr>
      <w:r>
        <w:t>V. Порядок определения размера поручительств</w:t>
      </w:r>
    </w:p>
    <w:p w:rsidR="00F2498A" w:rsidRDefault="00F2498A">
      <w:pPr>
        <w:pStyle w:val="ConsPlusTitle"/>
        <w:jc w:val="center"/>
      </w:pPr>
      <w:r>
        <w:t>и (или) независимых гарантий, планируемых к выдаче</w:t>
      </w:r>
    </w:p>
    <w:p w:rsidR="00F2498A" w:rsidRDefault="00F2498A">
      <w:pPr>
        <w:pStyle w:val="ConsPlusTitle"/>
        <w:jc w:val="center"/>
      </w:pPr>
      <w:r>
        <w:t>(предоставлению) РГО в следующем финансовом году</w:t>
      </w:r>
    </w:p>
    <w:p w:rsidR="00F2498A" w:rsidRDefault="00F2498A">
      <w:pPr>
        <w:pStyle w:val="ConsPlusNormal"/>
        <w:jc w:val="both"/>
      </w:pPr>
    </w:p>
    <w:p w:rsidR="00F2498A" w:rsidRDefault="00F2498A">
      <w:pPr>
        <w:pStyle w:val="ConsPlusNormal"/>
        <w:ind w:firstLine="540"/>
        <w:jc w:val="both"/>
      </w:pPr>
      <w:r>
        <w:t>5.1. Размер поручительств и (или) независимых гарантий РГО, планируемых к выдаче в следующем финансовом году, устанавливается исходя из гарантийного капитала, действующего портфеля поручительств и (или) независимых гарантий и операционного лимита на вновь принятые условные обязательства кредитного характера на год (далее - операционный лимит на вновь принятые условные обязательства на год) с целью определения максимального размера поручительств и (или) независимых гарантий, которые могут быть предоставлены РГО по обязательствам субъектов МСП, физических лиц, применяющих специальный налоговый режим "Налог на профессиональный доход", и организаций инфраструктуры поддержки в следующем финансовом году.</w:t>
      </w:r>
    </w:p>
    <w:p w:rsidR="00F2498A" w:rsidRDefault="00F2498A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При этом размер действующих поручительств и (или) независимых гарантий РГО должен превышать ее гарантийный капитал не менее чем в 1,5 (полтора) раза.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Операционный лимит на вновь принятые условные обязательства на год рассчитывается исходя из:</w:t>
      </w:r>
    </w:p>
    <w:p w:rsidR="00F2498A" w:rsidRDefault="00F2498A">
      <w:pPr>
        <w:pStyle w:val="ConsPlusNormal"/>
        <w:spacing w:before="220"/>
        <w:ind w:firstLine="540"/>
        <w:jc w:val="both"/>
      </w:pPr>
      <w:bookmarkStart w:id="2" w:name="P153"/>
      <w:bookmarkEnd w:id="2"/>
      <w:r>
        <w:t>1) прироста капитала с начала деятельности РГО (в случае наличия);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2) уровня ожидаемых потерь по вновь принятым обязательствам;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lastRenderedPageBreak/>
        <w:t>3) уровня ожидаемых выплат по действующим обязательствам;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4) доходов на следующий финансовый год от размещения гарантийного капитала и доходов от предоставления поручительств и (или) независимых гарантий;</w:t>
      </w:r>
    </w:p>
    <w:p w:rsidR="00F2498A" w:rsidRDefault="00F2498A">
      <w:pPr>
        <w:pStyle w:val="ConsPlusNormal"/>
        <w:spacing w:before="220"/>
        <w:ind w:firstLine="540"/>
        <w:jc w:val="both"/>
      </w:pPr>
      <w:bookmarkStart w:id="3" w:name="P157"/>
      <w:bookmarkEnd w:id="3"/>
      <w:r>
        <w:t>5) планируемых операционных расходов в следующем финансовом году (включая налоговые выплаты).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Операционный лимит на вновь принятые условные обязательства на год рассчитывается с целью определения максимально допустимого риска условных обязательств РГО по обязательствам субъектов МСП, физических лиц, применяющих специальный налоговый режим "Налог на профессиональный доход", и организаций инфраструктуры поддержки в следующем финансовом году.</w:t>
      </w:r>
    </w:p>
    <w:p w:rsidR="00F2498A" w:rsidRDefault="00F2498A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 xml:space="preserve">5.2. Формула подсчета операционного лимита РГО на вновь принятые условные обязательства на год приведена в </w:t>
      </w:r>
      <w:hyperlink w:anchor="P492" w:history="1">
        <w:r>
          <w:rPr>
            <w:color w:val="0000FF"/>
          </w:rPr>
          <w:t>Приложении N 2</w:t>
        </w:r>
      </w:hyperlink>
      <w:r>
        <w:t xml:space="preserve"> к настоящим Требованиям.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 xml:space="preserve">В целях подсчета операционного лимита на вновь принятые условные обязательства на год РГО планирует показатели, установленные </w:t>
      </w:r>
      <w:hyperlink w:anchor="P153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157" w:history="1">
        <w:r>
          <w:rPr>
            <w:color w:val="0000FF"/>
          </w:rPr>
          <w:t>5 пункта 5.1</w:t>
        </w:r>
      </w:hyperlink>
      <w:r>
        <w:t xml:space="preserve"> настоящих Требований таким образом, чтобы значение операционного лимита на вновь принятые условные обязательства на год принимало положительное значение.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5.3. В целях обеспечения приемлемого уровня рисков РГО создает систему лимитов по операциям предоставления поручительств и (или) независимых гарантий по обязательствам субъектов МСП, физических лиц, применяющих специальный налоговый режим "Налог на профессиональный доход", и организаций инфраструктуры поддержки, которая включает в себя следующие лимиты:</w:t>
      </w:r>
    </w:p>
    <w:p w:rsidR="00F2498A" w:rsidRDefault="00F2498A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1) общий операционный лимит условных обязательств кредитного характера (общий операционный лимит условных обязательств);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Под общим операционным лимитом условных обязательств для целей настоящих Требований понимается сумма портфеля действующих поручительств и операционного лимита на вновь принятые условные обязательства на год, то есть максимальный объем поручительств и (или) независимых гарантий, которые могут быть предоставлены РГО в обеспечение обязательств субъектов МСП, физических лиц, применяющих специальный налоговый режим "Налог на профессиональный доход", и организаций инфраструктуры поддержки по договорам с финансовыми организациями.</w:t>
      </w:r>
    </w:p>
    <w:p w:rsidR="00F2498A" w:rsidRDefault="00F2498A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2) операционный лимит на вновь принятые условные обязательства на год;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3) лимит условных обязательств на финансовую организацию (совокупность финансовых организаций).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5.4. РГО также вправе устанавливать лимиты: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1) лимиты на отдельные категории субъектов МСП, физических лиц, применяющих специальный налоговый режим "Налог на профессиональный доход", организации инфраструктуры поддержки (в том числе группы связанных компаний);</w:t>
      </w:r>
    </w:p>
    <w:p w:rsidR="00F2498A" w:rsidRDefault="00F2498A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2) лимиты на отдельные виды обязательств.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lastRenderedPageBreak/>
        <w:t>5.5. Операционный лимит на вновь принятые условные обязательства на определенный период устанавливается высшим или иным уполномоченным органом управления РГО с учетом непревышения уровня ожидаемых выплат по поручительствам и (или) независимым гарантиям, предоставленным в определенном периоде, над доходом, получаемым от деятельности РГО за аналогичный период.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5.6. Пересчет операционного лимита РГО на вновь принятые условные обязательства на год в рамках установленного срока его действия осуществляется при изменении базы расчета, уточнении фактических показателей доходов от размещения временно свободных средств РГО и вознаграждения за выданные поручительства, суммы операционных расходов, фактического уровня исполнения обязательств субъектами МСП, физическими лицами, применяющими специальный налоговый режим "Налог на профессиональный доход", организациями инфраструктуры поддержки по поручительствам и (или) независимым гарантиям, предоставленным в следующем финансовом году или иных экономических факторов, оказывающих или способных оказать в будущем влияние на деятельность РГО.</w:t>
      </w:r>
    </w:p>
    <w:p w:rsidR="00F2498A" w:rsidRDefault="00F2498A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5.7. Лимит условных обязательств на финансовую организацию (совокупность финансовых организаций) устанавливается в целях ограничения объема возможных выплат по поручительствам и (или) независимым гарантиям, предоставленным финансовой организации (совокупности финансовых организаций).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5.8. Лимит условных обязательств на финансовую организацию устанавливается высшим или иным уполномоченным органом управления РГО на 1 (первое) число текущего финансового года и не должен превышать: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1) 30% от общего операционного лимита условных обязательств для РГО с гарантийным капиталом более 700 млн. рублей;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2) 40% от общего операционного лимита условных обязательств для РГО с гарантийным капиталом более 300 млн. рублей и менее 700 млн. рублей;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3) 60% от общего операционного лимита условных обязательств для РГО с гарантийным капиталом менее 300 млн. рублей.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5.9. Изменение лимитов условных обязательств на финансовую организацию осуществляется высшим или иным уполномоченным органом управления РГО в следующих случаях: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1) пересчета операционного лимита на вновь принятые условные обязательства на год;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2) использования установленного лимита условных обязательств на финансовую организацию в размере менее 50% по итогам 2 (двух) кварталов текущего финансового года;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3) поступления заявления финансовой организации об изменении лимита;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4) использования установленного лимита условных обязательств на финансовую организацию в размере 80% в текущем финансовом году;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5) превышения финансовой организацией допустимых размеров убытков в портфеле РГО. Допустимый размер убытков в отношении отдельной финансовой организации РГО устанавливается самостоятельно;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6) перераспределения лимитов вследствие уменьшения лимитов на определенные финансовые организации.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 xml:space="preserve">5.10. Размер поручительства и (или) независимой гарантии, предоставляемого РГО, должен </w:t>
      </w:r>
      <w:r>
        <w:lastRenderedPageBreak/>
        <w:t>быть выражен в российских рублях.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5.11. Информация о размерах поручительств и (или) независимых гарантий, планируемых к выдаче (предоставлению) РГО в следующем финансовом году, предоставляется в АО "Корпорация "МСП" с использованием автоматизированной информационной системы "Мониторинг МСП" (http://monitoring.corpmsp.ru) до 15 декабря текущего финансового года.</w:t>
      </w:r>
    </w:p>
    <w:p w:rsidR="00F2498A" w:rsidRDefault="00F2498A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5.12. Размеры поручительств и (или) независимых гарантий, планируемых к выдаче (предоставлению) РГО в следующем финансовом году, размещаются на официальном сайте АО "Корпорация МСП" в сети "Интернет".</w:t>
      </w:r>
    </w:p>
    <w:p w:rsidR="00F2498A" w:rsidRDefault="00F2498A">
      <w:pPr>
        <w:pStyle w:val="ConsPlusNormal"/>
        <w:jc w:val="both"/>
      </w:pPr>
    </w:p>
    <w:p w:rsidR="00F2498A" w:rsidRDefault="00F2498A">
      <w:pPr>
        <w:pStyle w:val="ConsPlusTitle"/>
        <w:jc w:val="center"/>
        <w:outlineLvl w:val="1"/>
      </w:pPr>
      <w:r>
        <w:t>VI. Порядок определения допустимого размера</w:t>
      </w:r>
    </w:p>
    <w:p w:rsidR="00F2498A" w:rsidRDefault="00F2498A">
      <w:pPr>
        <w:pStyle w:val="ConsPlusTitle"/>
        <w:jc w:val="center"/>
      </w:pPr>
      <w:r>
        <w:t>убытков в связи с исполнением обязательств РГО по договорам</w:t>
      </w:r>
    </w:p>
    <w:p w:rsidR="00F2498A" w:rsidRDefault="00F2498A">
      <w:pPr>
        <w:pStyle w:val="ConsPlusTitle"/>
        <w:jc w:val="center"/>
      </w:pPr>
      <w:r>
        <w:t>поручительства и (или) независимых гарантий, обеспечивающим</w:t>
      </w:r>
    </w:p>
    <w:p w:rsidR="00F2498A" w:rsidRDefault="00F2498A">
      <w:pPr>
        <w:pStyle w:val="ConsPlusTitle"/>
        <w:jc w:val="center"/>
      </w:pPr>
      <w:r>
        <w:t>исполнение обязательств субъектов МСП, физических лиц, применяющих</w:t>
      </w:r>
    </w:p>
    <w:p w:rsidR="00F2498A" w:rsidRDefault="00F2498A">
      <w:pPr>
        <w:pStyle w:val="ConsPlusTitle"/>
        <w:jc w:val="center"/>
      </w:pPr>
      <w:r>
        <w:t>специальный налоговый режим "Налог на профессиональный доход",</w:t>
      </w:r>
    </w:p>
    <w:p w:rsidR="00F2498A" w:rsidRDefault="00F2498A">
      <w:pPr>
        <w:pStyle w:val="ConsPlusTitle"/>
        <w:jc w:val="center"/>
      </w:pPr>
      <w:r>
        <w:t>и (или) организаций инфраструктуры поддержки</w:t>
      </w:r>
    </w:p>
    <w:p w:rsidR="00F2498A" w:rsidRDefault="00F2498A">
      <w:pPr>
        <w:pStyle w:val="ConsPlusNormal"/>
        <w:jc w:val="center"/>
      </w:pPr>
      <w:r>
        <w:t xml:space="preserve">(в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:rsidR="00F2498A" w:rsidRDefault="00F2498A">
      <w:pPr>
        <w:pStyle w:val="ConsPlusNormal"/>
        <w:jc w:val="both"/>
      </w:pPr>
    </w:p>
    <w:p w:rsidR="00F2498A" w:rsidRDefault="00F2498A">
      <w:pPr>
        <w:pStyle w:val="ConsPlusNormal"/>
        <w:ind w:firstLine="540"/>
        <w:jc w:val="both"/>
      </w:pPr>
      <w:r>
        <w:t xml:space="preserve">6.1. Допустимый размер убытков в связи с исполнением обязательств РГО по договорам поручительства и (или) независимых гарантий, обеспечивающим исполнение обязательств субъектов МСП, а также физических лиц, применяющих специальный налоговый режим "Налог на профессиональный доход", и (или) организаций инфраструктуры поддержки (далее - допустимый размер убытков), устанавливается ежеквартально по состоянию на первое число месяца отчетного квартала на основании данных Центрального Банка Российской Федерации, публикуемых на официальном сайте www.cbr.ru в сети "Интернет" в соответствии с </w:t>
      </w:r>
      <w:hyperlink r:id="rId82" w:history="1">
        <w:r>
          <w:rPr>
            <w:color w:val="0000FF"/>
          </w:rPr>
          <w:t>пунктом 18 статьи 4</w:t>
        </w:r>
      </w:hyperlink>
      <w:r>
        <w:t xml:space="preserve"> Федерального закона от 10 июля 2002 г. N 86-ФЗ "О Центральном Банке Российской Федерации (Банке России)" (Собрание законодательства Российской Федерации, 2002, N 28, ст. 2790; 2003, N 2, ст. 157; N 52, ст. 5029, 5032, 5038, 5277; 2004, N 27, ст. 2711; N 31, ст. 3233; 2005, N 25, ст. 2426; N 30, ст. 3101; 2006, N 19, ст. 2061; N 25, ст. 2648; 2007, N 1, ст. 9, 10; N 10, ст. 1151; N 18, ст. 2117; 2008, N 42, ст. 4696, 4699; N 44, ст. 4982; N 52, ст. 6229, 6231; 2009, N 1, ст. 25; N 29, ст. 3618, 3629; N 39, ст. 4532; N 48, ст. 5731; 2010, N 40, ст. 4971; N 45, ст. 5756; 2011, N 7, ст. 907; N 27, ст. 3873; N 43, ст. 5973; N 48, ст. 6728; 2012, N 50, ст. 6954; N 53, ст. 7591, 7607; 2013, N 11, ст. 1076; N 14, ст. 1649; N 19, ст. 2329; N 27, ст. 3438, 3476, 3477; N 30, ст. 4084; N 49, ст. 6336; N 51, ст. 6695, 6699; N 52, ст. 6975; 2014, N 19, ст. 2311, 2317; N 26, ст. 3395; N 27, ст. 3634; N 30, ст. 4219; N 40, ст. 5318; N 45, ст. 6154; N 52, ст. 7543; 2015, N 1, ст. 4, 37; N 27, ст. 3958, 4001; N 29, ст. 4348, 4357; N 41, ст. 5639; N 48, ст. 6699; 2016, N 1, ст. 23, 46, 50; N 26, ст. 3891; N 27, ст. 4225, 4273, 4295) (далее - Закон о Банке России), на уровне просроченной задолженности в общем объеме задолженности по кредитам, предоставленным субъектам МСП (в целом по Российской Федерации).</w:t>
      </w:r>
    </w:p>
    <w:p w:rsidR="00F2498A" w:rsidRDefault="00F2498A">
      <w:pPr>
        <w:pStyle w:val="ConsPlusNormal"/>
        <w:jc w:val="both"/>
      </w:pPr>
      <w:r>
        <w:t xml:space="preserve">(в ред. Приказов Минэкономразвития России от 06.12.2017 </w:t>
      </w:r>
      <w:hyperlink r:id="rId83" w:history="1">
        <w:r>
          <w:rPr>
            <w:color w:val="0000FF"/>
          </w:rPr>
          <w:t>N 651</w:t>
        </w:r>
      </w:hyperlink>
      <w:r>
        <w:t xml:space="preserve">, от 07.09.2020 </w:t>
      </w:r>
      <w:hyperlink r:id="rId84" w:history="1">
        <w:r>
          <w:rPr>
            <w:color w:val="0000FF"/>
          </w:rPr>
          <w:t>N 573</w:t>
        </w:r>
      </w:hyperlink>
      <w:r>
        <w:t>)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Для целей настоящих Требований допустимый размер убытков рассчитывается как отношение просроченной задолженности по кредитам, предоставленным субъектам МСП в рублях, иностранной валюте и драгоценных металлах, к задолженности по таким кредитам (в целом по Российской Федерации).</w:t>
      </w:r>
    </w:p>
    <w:p w:rsidR="00F2498A" w:rsidRDefault="00F2498A">
      <w:pPr>
        <w:pStyle w:val="ConsPlusNormal"/>
        <w:jc w:val="both"/>
      </w:pPr>
      <w:r>
        <w:t xml:space="preserve">(абзац введен </w:t>
      </w:r>
      <w:hyperlink r:id="rId85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06.12.2017 N 651)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 xml:space="preserve">6.2. Фактический размер убытков в связи с исполнением обязательств РГО по договорам поручительства и (или) независимых гарантий, обеспечивающим исполнение обязательств участников закупок или субъектов МСП, а также физических лиц, применяющих специальный налоговый режим "Налог на профессиональный доход", и (или) организаций инфраструктуры поддержки по Договорам (далее - фактический размер убытков), рассчитывается как отношение объема исполненных обязательств РГО по договорам поручительства и (или) независимых гарантий </w:t>
      </w:r>
      <w:r>
        <w:lastRenderedPageBreak/>
        <w:t>за вычетом фактически полученных от заемщиков (его поручителей, залогодателей) средств к объему выданных (предоставленных) поручительств и (или) независимых гарантий за весь период деятельности РГО.</w:t>
      </w:r>
    </w:p>
    <w:p w:rsidR="00F2498A" w:rsidRDefault="00F2498A">
      <w:pPr>
        <w:pStyle w:val="ConsPlusNormal"/>
        <w:jc w:val="both"/>
      </w:pPr>
      <w:r>
        <w:t xml:space="preserve">(в ред. Приказов Минэкономразвития России от 06.12.2017 </w:t>
      </w:r>
      <w:hyperlink r:id="rId86" w:history="1">
        <w:r>
          <w:rPr>
            <w:color w:val="0000FF"/>
          </w:rPr>
          <w:t>N 651</w:t>
        </w:r>
      </w:hyperlink>
      <w:r>
        <w:t xml:space="preserve">, от 07.09.2020 </w:t>
      </w:r>
      <w:hyperlink r:id="rId87" w:history="1">
        <w:r>
          <w:rPr>
            <w:color w:val="0000FF"/>
          </w:rPr>
          <w:t>N 573</w:t>
        </w:r>
      </w:hyperlink>
      <w:r>
        <w:t>)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6.3. Фактический размер убытков рассчитывается ежеквартально нарастающим итогом на первое число месяца отчетного квартала.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 xml:space="preserve">6.4. Утратил силу. - </w:t>
      </w:r>
      <w:hyperlink r:id="rId88" w:history="1">
        <w:r>
          <w:rPr>
            <w:color w:val="0000FF"/>
          </w:rPr>
          <w:t>Приказ</w:t>
        </w:r>
      </w:hyperlink>
      <w:r>
        <w:t xml:space="preserve"> Минэкономразвития России от 06.12.2017 N 651.</w:t>
      </w:r>
    </w:p>
    <w:p w:rsidR="00F2498A" w:rsidRDefault="00F2498A">
      <w:pPr>
        <w:pStyle w:val="ConsPlusNormal"/>
        <w:jc w:val="both"/>
      </w:pPr>
    </w:p>
    <w:p w:rsidR="00F2498A" w:rsidRDefault="00F2498A">
      <w:pPr>
        <w:pStyle w:val="ConsPlusTitle"/>
        <w:jc w:val="center"/>
        <w:outlineLvl w:val="1"/>
      </w:pPr>
      <w:r>
        <w:t>VII. Порядок отбора субъектов МСП, физических лиц, применяющих</w:t>
      </w:r>
    </w:p>
    <w:p w:rsidR="00F2498A" w:rsidRDefault="00F2498A">
      <w:pPr>
        <w:pStyle w:val="ConsPlusTitle"/>
        <w:jc w:val="center"/>
      </w:pPr>
      <w:r>
        <w:t>специальный налоговый режим "Налог на профессиональный доход",</w:t>
      </w:r>
    </w:p>
    <w:p w:rsidR="00F2498A" w:rsidRDefault="00F2498A">
      <w:pPr>
        <w:pStyle w:val="ConsPlusTitle"/>
        <w:jc w:val="center"/>
      </w:pPr>
      <w:r>
        <w:t>организаций инфраструктуры поддержки, кредитных организаций</w:t>
      </w:r>
    </w:p>
    <w:p w:rsidR="00F2498A" w:rsidRDefault="00F2498A">
      <w:pPr>
        <w:pStyle w:val="ConsPlusTitle"/>
        <w:jc w:val="center"/>
      </w:pPr>
      <w:r>
        <w:t>и иных финансовых организаций, а также требования к ним</w:t>
      </w:r>
    </w:p>
    <w:p w:rsidR="00F2498A" w:rsidRDefault="00F2498A">
      <w:pPr>
        <w:pStyle w:val="ConsPlusTitle"/>
        <w:jc w:val="center"/>
      </w:pPr>
      <w:r>
        <w:t>и условия взаимодействия РГО с ними при предоставлении</w:t>
      </w:r>
    </w:p>
    <w:p w:rsidR="00F2498A" w:rsidRDefault="00F2498A">
      <w:pPr>
        <w:pStyle w:val="ConsPlusTitle"/>
        <w:jc w:val="center"/>
      </w:pPr>
      <w:r>
        <w:t>поручительств и (или) независимых гарантий</w:t>
      </w:r>
    </w:p>
    <w:p w:rsidR="00F2498A" w:rsidRDefault="00F2498A">
      <w:pPr>
        <w:pStyle w:val="ConsPlusNormal"/>
        <w:jc w:val="center"/>
      </w:pPr>
      <w:r>
        <w:t xml:space="preserve">(в ред. </w:t>
      </w:r>
      <w:hyperlink r:id="rId89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:rsidR="00F2498A" w:rsidRDefault="00F2498A">
      <w:pPr>
        <w:pStyle w:val="ConsPlusNormal"/>
        <w:jc w:val="both"/>
      </w:pPr>
    </w:p>
    <w:p w:rsidR="00F2498A" w:rsidRDefault="00F2498A">
      <w:pPr>
        <w:pStyle w:val="ConsPlusNormal"/>
        <w:ind w:firstLine="540"/>
        <w:jc w:val="both"/>
      </w:pPr>
      <w:r>
        <w:t>7.1. Поручительство и (или) независимая гарантия РГО предоставляется, если субъект МСП и (или) организация инфраструктуры поддержки отвечают следующим критериям: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1) по состоянию на любую дату в течение периода, равного 30 календарным дням, предшествующего дате заключения договора (соглашения) о предоставлении поручительства и (или) независимой гарантии, отсутствует просроченная задолженность по налогам, сборам и иным обязательным платежам в бюджеты бюджетной системы Российской Федерации, превышающая 50 тыс. рублей. Указанная информация может быть подтверждена кредитной или иной финансовой организацией;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2) на дату подачи заявки на предоставление поручительства и (или) независимой гарантии отсутствует задолженность перед работниками (персоналом) по заработной плате более трех месяцев;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3) в отношении субъекта МСП, физического лица, применяющего специальный налоговый режим "Налог на профессиональный доход", и (или) организации инфраструктуры поддержки 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производство, либо аннулирование или приостановление действия лицензии (в случае, если деятельность подлежит лицензированию).</w:t>
      </w:r>
    </w:p>
    <w:p w:rsidR="00F2498A" w:rsidRDefault="00F2498A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Критерии, предусмотренные настоящим пунктом, не применяются при предоставлении поручительства и (или) независимой гарантии РГО субъектам малого и среднего предпринимательства, осуществляющим деятельность на территории, в отношении которой введен режим повышенной готовности или режим чрезвычайной ситуации.</w:t>
      </w:r>
    </w:p>
    <w:p w:rsidR="00F2498A" w:rsidRDefault="00F2498A">
      <w:pPr>
        <w:pStyle w:val="ConsPlusNormal"/>
        <w:jc w:val="both"/>
      </w:pPr>
      <w:r>
        <w:t xml:space="preserve">(п. 7.1 в ред. </w:t>
      </w:r>
      <w:hyperlink r:id="rId91" w:history="1">
        <w:r>
          <w:rPr>
            <w:color w:val="0000FF"/>
          </w:rPr>
          <w:t>Приказа</w:t>
        </w:r>
      </w:hyperlink>
      <w:r>
        <w:t xml:space="preserve"> Минэкономразвития России от 01.06.2020 N 323)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7.2. Поручительство и (или) независимая гарантия РГО не предоставляется субъектам МСП, физическим лицам, применяющим специальный налоговый режим "Налог на профессиональный доход", и (или) организациям инфраструктуры поддержки:</w:t>
      </w:r>
    </w:p>
    <w:p w:rsidR="00F2498A" w:rsidRDefault="00F2498A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1) при непредставлении полного пакета документов, определенного высшим или иным уполномоченным органом РГО, или предоставлении недостоверных сведений и документов;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 xml:space="preserve">2) при нахождении в стадии ликвидации, реорганизации, а также в случае применения процедур несостоятельности (банкротства), в том числе наблюдения, финансового оздоровления, </w:t>
      </w:r>
      <w:r>
        <w:lastRenderedPageBreak/>
        <w:t>внешнего управления, конкурсного производства либо аннулировании или приостановлении действия лицензии (в случае, если деятельность подлежит лицензированию);</w:t>
      </w:r>
    </w:p>
    <w:p w:rsidR="00F2498A" w:rsidRDefault="00F2498A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Приказа</w:t>
        </w:r>
      </w:hyperlink>
      <w:r>
        <w:t xml:space="preserve"> Минэкономразвития России от 01.06.2020 N 323)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3) при осуществлении предпринимательской деятельности в сфере игорного бизнеса;</w:t>
      </w:r>
    </w:p>
    <w:p w:rsidR="00F2498A" w:rsidRDefault="00F2498A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4) являющимися участниками соглашения о разделе продукции, кредитными организациями, страховыми организациями (за исключением потребительских кооперативов) инвестиционными фондами, негосударственными пенсионными фондами, профессиональными участниками рынка ценных бумаг, ломбардами.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 xml:space="preserve">7.3. РГО в целях предоставления поручительств и (или) независимых гарантий по основанным на Договорах обязательствам субъектов МСП, физических лиц, применяющих специальный налоговый режим "Налог на профессиональный доход", и (или) организаций инфраструктуры поддержки, проводит отбор финансовых организаций, соответствующих критериям, указанным в </w:t>
      </w:r>
      <w:hyperlink w:anchor="P235" w:history="1">
        <w:r>
          <w:rPr>
            <w:color w:val="0000FF"/>
          </w:rPr>
          <w:t>пунктах 7.4</w:t>
        </w:r>
      </w:hyperlink>
      <w:r>
        <w:t xml:space="preserve"> - </w:t>
      </w:r>
      <w:hyperlink w:anchor="P256" w:history="1">
        <w:r>
          <w:rPr>
            <w:color w:val="0000FF"/>
          </w:rPr>
          <w:t>7.6</w:t>
        </w:r>
      </w:hyperlink>
      <w:r>
        <w:t xml:space="preserve"> настоящих Требований.</w:t>
      </w:r>
    </w:p>
    <w:p w:rsidR="00F2498A" w:rsidRDefault="00F2498A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:rsidR="00F2498A" w:rsidRDefault="00F2498A">
      <w:pPr>
        <w:pStyle w:val="ConsPlusNormal"/>
        <w:spacing w:before="220"/>
        <w:ind w:firstLine="540"/>
        <w:jc w:val="both"/>
      </w:pPr>
      <w:bookmarkStart w:id="4" w:name="P235"/>
      <w:bookmarkEnd w:id="4"/>
      <w:r>
        <w:t>7.4. Критерии отбора кредитных организаций в целях заключения соглашения о сотрудничестве: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1) наличие лицензии Центрального Банка Российской Федерации на осуществление банковских операций;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2) наличие положительного аудиторского заключения по бухгалтерской (финансовой) отчетности кредитной организации, составленной в соответствии с международными стандартами финансовой отчетности (МСФО), за два последних отчетных года по кредитной организации или банковской группе при вхождении кредитной организации в банковскую группу. В случае если требования законодательства Российской Федерации не обязывают кредитную организацию формировать бухгалтерскую (финансовую) отчетность в соответствии с МСФО, требование о наличии положительного аудиторского заключения относится к бухгалтерской (финансовой) отчетности, составленной в соответствии с российскими стандартами бухгалтерского учета (РСБУ);</w:t>
      </w:r>
    </w:p>
    <w:p w:rsidR="00F2498A" w:rsidRDefault="00F2498A">
      <w:pPr>
        <w:pStyle w:val="ConsPlusNormal"/>
        <w:jc w:val="both"/>
      </w:pPr>
      <w:r>
        <w:t xml:space="preserve">(пп. 2 в ред. </w:t>
      </w:r>
      <w:hyperlink r:id="rId96" w:history="1">
        <w:r>
          <w:rPr>
            <w:color w:val="0000FF"/>
          </w:rPr>
          <w:t>Приказа</w:t>
        </w:r>
      </w:hyperlink>
      <w:r>
        <w:t xml:space="preserve"> Минэкономразвития России от 01.06.2020 N 323)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3) отсутствие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операций,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 Центрального Банка Российской Федерации;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97" w:history="1">
        <w:r>
          <w:rPr>
            <w:color w:val="0000FF"/>
          </w:rPr>
          <w:t>Приказ</w:t>
        </w:r>
      </w:hyperlink>
      <w:r>
        <w:t xml:space="preserve"> Минэкономразвития России от 06.12.2017 N 651;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5) наличие опыта работы по кредитованию субъектов МСП не менее 6 (шести) месяцев, в том числе наличие: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а) сформированного портфеля кредитов и (или) банковских гарантий, предоставленных субъектам МСП на дату подачи кредитной организацией заявления для участия в отборе;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б) специализированных технологий (программ) работы с субъектами МСП;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6) внутренней нормативной документации, в том числе утвержденной стратегии или отдельного раздела в стратегии, регламентирующих порядок работы с субъектами МСП.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lastRenderedPageBreak/>
        <w:t>7.5. Критерии отбора лизинговых компаний в целях заключения соглашения о сотрудничестве: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1) отнесение лизинговой компании к юридическому лицу - резиденту Российской Федерации, зарегистрированному в соответствии с законодательством Российской Федерации;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2) отсутствие негативной информации в отношении деловой репутации лизинговой компании;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3) отсутствие фактов привлечения лизинговой компании к административной ответственности за предшествующий год;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4) наличие сформированного портфеля договоров финансовой аренды (лизинга), заключенных с субъектами МСП, организациями инфраструктуры поддержки на дату подачи лизинговой компанией заявления для участия в отборе, а также специализированных технологий (программ) работы с субъектами МСП;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5) наличие положительного значения собственного капитала и чистых активов за последний отчетный год;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6) наличие величины уставного капитала лизинговой компании за последний отчетный год и за последний отчетный квартал не менее 15 млн. рублей;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7) отсутствие нереструктурированной просроченной задолженности перед бюджетом, внебюджетными фондами и другими государственными органами;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8) отсутствие за последний отчетный год и на последнюю квартальную дату убытков, влекущих снижение стоимости чистых активов более чем на 25% по сравнению с максимально достигнутым уровнем в течение последних 12 (двенадцати) месяцев;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9) отсутствие просроченных платежей свыше 30 (тридцати) дней по обслуживанию кредитного портфеля за последние 180 (сто восемьдесят) календарных дней (положительная кредитная история);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10) отсутствие применяемых в отношении лизинговой компании процедур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действия лицензии (в случае, если деятельность подлежит лицензированию).</w:t>
      </w:r>
    </w:p>
    <w:p w:rsidR="00F2498A" w:rsidRDefault="00F2498A">
      <w:pPr>
        <w:pStyle w:val="ConsPlusNormal"/>
        <w:spacing w:before="220"/>
        <w:ind w:firstLine="540"/>
        <w:jc w:val="both"/>
      </w:pPr>
      <w:bookmarkStart w:id="5" w:name="P256"/>
      <w:bookmarkEnd w:id="5"/>
      <w:r>
        <w:t>7.6. Критерии отбора микрофинансовых организаций для целей заключения соглашения о сотрудничестве: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 xml:space="preserve">1) отнесение к микрофинансовым организациям предпринимательского финансирования в соответствии с критериями, установленными </w:t>
      </w:r>
      <w:hyperlink r:id="rId98" w:history="1">
        <w:r>
          <w:rPr>
            <w:color w:val="0000FF"/>
          </w:rPr>
          <w:t>Указанием</w:t>
        </w:r>
      </w:hyperlink>
      <w:r>
        <w:t xml:space="preserve"> Центрального Банка Российской Федерации от 20 февраля 2016 г. N 3964-У "О микрофинансовых организациях предпринимательского финансирования" (зарегистрировано в Минюсте России 24 мая 2016 г., регистрационный N 42239);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2) наличие положительного аудиторского заключения по итогам работы за последний отчетный год;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3) наличие уровня просроченной задолженности действующего портфеля микрозаймов микрофинансовой организации не более 15% от размера совокупной задолженности по портфелю микрозаймов на последнюю отчетную дату;</w:t>
      </w:r>
    </w:p>
    <w:p w:rsidR="00F2498A" w:rsidRDefault="00F2498A">
      <w:pPr>
        <w:pStyle w:val="ConsPlusNormal"/>
        <w:jc w:val="both"/>
      </w:pPr>
      <w:r>
        <w:t xml:space="preserve">(пп. 3 в ред. </w:t>
      </w:r>
      <w:hyperlink r:id="rId99" w:history="1">
        <w:r>
          <w:rPr>
            <w:color w:val="0000FF"/>
          </w:rPr>
          <w:t>Приказа</w:t>
        </w:r>
      </w:hyperlink>
      <w:r>
        <w:t xml:space="preserve"> Минэкономразвития России от 06.12.2017 N 651)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lastRenderedPageBreak/>
        <w:t>4) отсутствие негативной информации в отношении деловой репутации микрофинансовой организации;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5) отсутствие фактов привлечения к административной ответственности за предшествующий год;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6) неприменение в отношении микрофинансовой организации процедур несостоятельности (банкротства), в том числе наблюдение, финансовое оздоровление, внешнее управление, конкурсное производство.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7.7. Поручительства и (или) независимые гарантии РГО не могут предоставляться в пользу финансовой организации, в случае, если такая финансовая организация и данное РГО являются одним юридическим лицом.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7.8. Иные организации, осуществляющие финансирование субъектов МСП, физических лиц, применяющих специальный налоговый режим "Налог на профессиональный доход", и организаций инфраструктуры поддержки отбираются в соответствии с правилами, установленными высшим или иным уполномоченным органом РГО.</w:t>
      </w:r>
    </w:p>
    <w:p w:rsidR="00F2498A" w:rsidRDefault="00F2498A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7.9. По результатам отбора финансовых организаций между РГО и финансовой организацией на каждый вид обеспечиваемого обязательства заключается отдельное соглашение о сотрудничестве.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7.10. РГО заключает соглашение о сотрудничестве с финансовой организацией, которое содержит следующие основные положения: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1) указание на вид обязательств (кредитный договор, договор займа, договор финансовой аренды (лизинга), договор о предоставлении банковской гарантии), исполнение которых обеспечивается РГО в процессе сотрудничества с финансовой организацией;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2) субсидиарную ответственность РГО;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3) обязательство и порядок мониторинга финансового состояния субъектов МСП, физических лиц, применяющих специальный налоговый режим "Налог на профессиональный доход", и (или) организаций инфраструктуры поддержки со стороны финансовой организации в течение срока действия договора, обеспеченного поручительством и (или) независимой гарантией РГО и порядок передачи информации по результатам мониторинга в РГО;</w:t>
      </w:r>
    </w:p>
    <w:p w:rsidR="00F2498A" w:rsidRDefault="00F2498A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4) порядок взаимного обмена информацией и отчетными документами в рамках реализации заключенного соглашения.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7.11. РГО ежеквартально осуществляет мониторинг деятельности финансовых организаций на соответствие критериям, установленным пунктами 7.4 - 7.8 настоящих Требований для каждой из таких организаций (кредитных организаций, лизинговых компаний, микрофинансовых организаций, иных организаций). Высший или иной уполномоченный орган управления РГО принимает решение о продолжении или приостановлении сотрудничества, в том числе по результатам указанного мониторинга.</w:t>
      </w:r>
    </w:p>
    <w:p w:rsidR="00F2498A" w:rsidRDefault="00F2498A">
      <w:pPr>
        <w:pStyle w:val="ConsPlusNormal"/>
        <w:jc w:val="both"/>
      </w:pPr>
      <w:r>
        <w:t xml:space="preserve">(п. 7.11 в ред. </w:t>
      </w:r>
      <w:hyperlink r:id="rId102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 xml:space="preserve">7.12. Утратил силу. - </w:t>
      </w:r>
      <w:hyperlink r:id="rId103" w:history="1">
        <w:r>
          <w:rPr>
            <w:color w:val="0000FF"/>
          </w:rPr>
          <w:t>Приказ</w:t>
        </w:r>
      </w:hyperlink>
      <w:r>
        <w:t xml:space="preserve"> Минэкономразвития России от 07.09.2020 N 573.</w:t>
      </w:r>
    </w:p>
    <w:p w:rsidR="00F2498A" w:rsidRDefault="00F2498A">
      <w:pPr>
        <w:pStyle w:val="ConsPlusNormal"/>
        <w:jc w:val="both"/>
      </w:pPr>
    </w:p>
    <w:p w:rsidR="00F2498A" w:rsidRDefault="00F2498A">
      <w:pPr>
        <w:pStyle w:val="ConsPlusTitle"/>
        <w:jc w:val="center"/>
        <w:outlineLvl w:val="1"/>
      </w:pPr>
      <w:r>
        <w:t>VIII. Порядок и условия предоставления РГО поручительств</w:t>
      </w:r>
    </w:p>
    <w:p w:rsidR="00F2498A" w:rsidRDefault="00F2498A">
      <w:pPr>
        <w:pStyle w:val="ConsPlusTitle"/>
        <w:jc w:val="center"/>
      </w:pPr>
      <w:r>
        <w:t>и (или) независимых гарантий субъектам МСП, физическим лицам,</w:t>
      </w:r>
    </w:p>
    <w:p w:rsidR="00F2498A" w:rsidRDefault="00F2498A">
      <w:pPr>
        <w:pStyle w:val="ConsPlusTitle"/>
        <w:jc w:val="center"/>
      </w:pPr>
      <w:r>
        <w:t>применяющим специальный налоговый режим</w:t>
      </w:r>
    </w:p>
    <w:p w:rsidR="00F2498A" w:rsidRDefault="00F2498A">
      <w:pPr>
        <w:pStyle w:val="ConsPlusTitle"/>
        <w:jc w:val="center"/>
      </w:pPr>
      <w:r>
        <w:lastRenderedPageBreak/>
        <w:t>"Налог на профессиональный доход",</w:t>
      </w:r>
    </w:p>
    <w:p w:rsidR="00F2498A" w:rsidRDefault="00F2498A">
      <w:pPr>
        <w:pStyle w:val="ConsPlusTitle"/>
        <w:jc w:val="center"/>
      </w:pPr>
      <w:r>
        <w:t>и (или) организациям инфраструктуры поддержки</w:t>
      </w:r>
    </w:p>
    <w:p w:rsidR="00F2498A" w:rsidRDefault="00F2498A">
      <w:pPr>
        <w:pStyle w:val="ConsPlusNormal"/>
        <w:jc w:val="center"/>
      </w:pPr>
      <w:r>
        <w:t xml:space="preserve">(в ред. </w:t>
      </w:r>
      <w:hyperlink r:id="rId104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:rsidR="00F2498A" w:rsidRDefault="00F2498A">
      <w:pPr>
        <w:pStyle w:val="ConsPlusNormal"/>
        <w:jc w:val="both"/>
      </w:pPr>
    </w:p>
    <w:p w:rsidR="00F2498A" w:rsidRDefault="00F2498A">
      <w:pPr>
        <w:pStyle w:val="ConsPlusNormal"/>
        <w:ind w:firstLine="540"/>
        <w:jc w:val="both"/>
      </w:pPr>
      <w:r>
        <w:t>8.1. РГО на условиях субсидиарной ответственности предоставляет поручительства и (или) независимые гарантии по обязательствам субъектов МСП, физических лиц, применяющих специальный налоговый режим "Налог на профессиональный доход", и (или) организаций инфраструктуры поддержки по договорам на основании заявок, поступивших от финансовых организаций или участников закупок, с приложением документов, перечень которых устанавливается РГО.</w:t>
      </w:r>
    </w:p>
    <w:p w:rsidR="00F2498A" w:rsidRDefault="00F2498A">
      <w:pPr>
        <w:pStyle w:val="ConsPlusNormal"/>
        <w:jc w:val="both"/>
      </w:pPr>
      <w:r>
        <w:t xml:space="preserve">(в ред. Приказов Минэкономразвития России от 06.12.2017 </w:t>
      </w:r>
      <w:hyperlink r:id="rId105" w:history="1">
        <w:r>
          <w:rPr>
            <w:color w:val="0000FF"/>
          </w:rPr>
          <w:t>N 651</w:t>
        </w:r>
      </w:hyperlink>
      <w:r>
        <w:t xml:space="preserve">, от 07.09.2020 </w:t>
      </w:r>
      <w:hyperlink r:id="rId106" w:history="1">
        <w:r>
          <w:rPr>
            <w:color w:val="0000FF"/>
          </w:rPr>
          <w:t>N 573</w:t>
        </w:r>
      </w:hyperlink>
      <w:r>
        <w:t>)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8.2. РГО проводит в отношении поступивших заявок на предоставление поручительства и (или) независимой гарантии оценку правоспособности и проверку деловой репутации субъекта МСП, физического лица, применяющего специальный налоговый режим "Налог на профессиональный доход", и (или) организации инфраструктуры поддержки, а в случаях, установленных внутренними документами РГО, - лиц, обеспечивающих исполнение обязательств субъекта МСП, физического лица, применяющего специальный налоговый режим "Налог на профессиональный доход", и (или) организации инфраструктуры поддержки, а также оценку риска возникновения у РГО потерь (убытков) вследствие неисполнения, несвоевременного либо неполного исполнения субъектами МСП, физическими лицами, применяющими специальный налоговый режим "Налог на профессиональный доход", организациями инфраструктуры поддержки обязательств, в обеспечение исполнения которых выдано поручительство и (или) независимая гарантия (далее - кредитный риск), в порядке и в соответствии с условиями, установленными внутренними документами РГО.</w:t>
      </w:r>
    </w:p>
    <w:p w:rsidR="00F2498A" w:rsidRDefault="00F2498A">
      <w:pPr>
        <w:pStyle w:val="ConsPlusNormal"/>
        <w:jc w:val="both"/>
      </w:pPr>
      <w:r>
        <w:t xml:space="preserve">(в ред. Приказов Минэкономразвития России от 01.06.2020 </w:t>
      </w:r>
      <w:hyperlink r:id="rId107" w:history="1">
        <w:r>
          <w:rPr>
            <w:color w:val="0000FF"/>
          </w:rPr>
          <w:t>N 323</w:t>
        </w:r>
      </w:hyperlink>
      <w:r>
        <w:t xml:space="preserve">, от 07.09.2020 </w:t>
      </w:r>
      <w:hyperlink r:id="rId108" w:history="1">
        <w:r>
          <w:rPr>
            <w:color w:val="0000FF"/>
          </w:rPr>
          <w:t>N 573</w:t>
        </w:r>
      </w:hyperlink>
      <w:r>
        <w:t>)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8.3. Подразделение (сотрудник), осуществляющие в РГО анализ кредитных рисков, действует независимо от деятельности подразделений, осуществляющих операции, подверженные риску, и их учет и находится в непосредственном подчинении руководителя РГО или его заместителя, в должностные обязанности которого не входит контроль и руководство подразделениями, осуществляющими операции, подверженные риску, и их учет.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Обязанность по оценке рисков в РГО с численностью сотрудников менее 8 (восьми) человек может быть возложена на руководителя РГО или его заместителя.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8.4. Сроки рассмотрения заявок РГО при условии комплектности документов, определенной высшим или иным уполномоченным органом РГО, и времени предоставления заявки до 11 часов 00 минут местного времени составляют: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1) 3 (три) рабочих дня для заявок, по которым размер поручительства и (или) независимой гарантии не превышает 5 млн. рублей;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2) 5 (пять) рабочих дней для заявок, по которым размер поручительства и (или) независимой гарантии составляет от 5 млн. до 25 млн. рублей;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3) 10 (десять) рабочих дней для заявок, по которым размер поручительства и (или) независимой гарантии составляет свыше 25 млн. рублей.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8.5. РГО по результатам рассмотрения заявки проводит работу по информированию субъекта МСП, физического лица, применяющего специальный налоговый режим "Налог на профессиональный доход", и (или) организации инфраструктуры поддержки о принятом решении по заявке, в том числе о причинах отказа в случае принятия решения об отказе в предоставлении поручительства и (или) независимой гарантии.</w:t>
      </w:r>
    </w:p>
    <w:p w:rsidR="00F2498A" w:rsidRDefault="00F2498A">
      <w:pPr>
        <w:pStyle w:val="ConsPlusNormal"/>
        <w:jc w:val="both"/>
      </w:pPr>
      <w:r>
        <w:t xml:space="preserve">(п. 8.5 введен </w:t>
      </w:r>
      <w:hyperlink r:id="rId109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07.09.2020 N 573)</w:t>
      </w:r>
    </w:p>
    <w:p w:rsidR="00F2498A" w:rsidRDefault="00F2498A">
      <w:pPr>
        <w:pStyle w:val="ConsPlusNormal"/>
        <w:jc w:val="both"/>
      </w:pPr>
    </w:p>
    <w:p w:rsidR="00F2498A" w:rsidRDefault="00F2498A">
      <w:pPr>
        <w:pStyle w:val="ConsPlusTitle"/>
        <w:jc w:val="center"/>
        <w:outlineLvl w:val="1"/>
      </w:pPr>
      <w:r>
        <w:t>IX. Порядок расчета вознаграждения за предоставление РГО</w:t>
      </w:r>
    </w:p>
    <w:p w:rsidR="00F2498A" w:rsidRDefault="00F2498A">
      <w:pPr>
        <w:pStyle w:val="ConsPlusTitle"/>
        <w:jc w:val="center"/>
      </w:pPr>
      <w:r>
        <w:t>поручительств и (или) независимых гарантий</w:t>
      </w:r>
    </w:p>
    <w:p w:rsidR="00F2498A" w:rsidRDefault="00F2498A">
      <w:pPr>
        <w:pStyle w:val="ConsPlusNormal"/>
        <w:jc w:val="both"/>
      </w:pPr>
    </w:p>
    <w:p w:rsidR="00F2498A" w:rsidRDefault="00F2498A">
      <w:pPr>
        <w:pStyle w:val="ConsPlusNormal"/>
        <w:ind w:firstLine="540"/>
        <w:jc w:val="both"/>
      </w:pPr>
      <w:r>
        <w:t>9.1. Вознаграждение РГО за предоставляемое поручительство и (или) независимую гарантию определяется путем умножения объема (суммы) предоставляемого поручительства и (или) независимой гарантии на ставку вознаграждения выраженную в процентах годовых и предполагаемое количество дней использования поручительства и (или) независимой гарантии, деленное на действительное число календарных дней в году (365 или 366 дней соответственно).</w:t>
      </w:r>
    </w:p>
    <w:p w:rsidR="00F2498A" w:rsidRDefault="00F2498A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Приказа</w:t>
        </w:r>
      </w:hyperlink>
      <w:r>
        <w:t xml:space="preserve"> Минэкономразвития России от 06.12.2017 N 651)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9.2. Минимальная ставка вознаграждения за предоставление поручительства и (или) независимой гарантии устанавливается на уровне 0,5% годовых от суммы предоставляемого поручительства и (или) независимой гарантии.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При введении режима повышенной готовности или режима чрезвычайной ситуации минимальная ставка вознаграждения РГО, осуществляющей деятельность на территории, в отношении которой введен один из указанных режимов, за предоставление поручительства и (или) независимой гарантии может устанавливаться на уровне, не превышающем 0,5% годовых от суммы предоставляемого поручительства и (или) независимой гарантии.</w:t>
      </w:r>
    </w:p>
    <w:p w:rsidR="00F2498A" w:rsidRDefault="00F2498A">
      <w:pPr>
        <w:pStyle w:val="ConsPlusNormal"/>
        <w:jc w:val="both"/>
      </w:pPr>
      <w:r>
        <w:t xml:space="preserve">(абзац введен </w:t>
      </w:r>
      <w:hyperlink r:id="rId111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01.06.2020 N 323)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9.3. Максимальный размер вознаграждения за предоставление поручительства и (или) независимой гарантии не должен превышать 3% годовых от суммы предоставляемого поручительства и (или) независимой гарантии.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9.4. При установлении ставки вознаграждения за предоставление поручительства и (или) независимой гарантии РГО применяет шаг между ставками в размере 0,25 процентного пункта.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9.5. Размер ставок вознаграждения за предоставление поручительства и (или) независимой гарантии РГО утверждается решением высшего или иного уполномоченного органа управления РГО.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9.6. Порядок и сроки уплаты вознаграждения за предоставляемое поручительство и (или) независимую гарантию устанавливаются РГО самостоятельно и отражаются в заключаемых договорах поручительства и (или) независимой гарантии.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9.7. При сумме поручительства и (или) независимой гарантии более 50 млн. рублей вознаграждение за поручительство и (или) независимую гарантию по заявлению заемщика (лизингополучателя) или финансовой организации подлежит ежегодному пересчету исходя из суммы обязательств субъекта МСП, физического лица, применяющего специальный налоговый режим "Налог на профессиональный доход", и (или) организации инфраструктуры поддержки по состоянию на дату начала следующего финансового года.</w:t>
      </w:r>
    </w:p>
    <w:p w:rsidR="00F2498A" w:rsidRDefault="00F2498A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:rsidR="00F2498A" w:rsidRDefault="00F2498A">
      <w:pPr>
        <w:pStyle w:val="ConsPlusNormal"/>
        <w:jc w:val="both"/>
      </w:pPr>
    </w:p>
    <w:p w:rsidR="00F2498A" w:rsidRDefault="00F2498A">
      <w:pPr>
        <w:pStyle w:val="ConsPlusTitle"/>
        <w:jc w:val="center"/>
        <w:outlineLvl w:val="1"/>
      </w:pPr>
      <w:r>
        <w:t>X. Порядок инвестирования и (или) размещения временно</w:t>
      </w:r>
    </w:p>
    <w:p w:rsidR="00F2498A" w:rsidRDefault="00F2498A">
      <w:pPr>
        <w:pStyle w:val="ConsPlusTitle"/>
        <w:jc w:val="center"/>
      </w:pPr>
      <w:r>
        <w:t>свободных средств РГО</w:t>
      </w:r>
    </w:p>
    <w:p w:rsidR="00F2498A" w:rsidRDefault="00F2498A">
      <w:pPr>
        <w:pStyle w:val="ConsPlusNormal"/>
        <w:jc w:val="both"/>
      </w:pPr>
    </w:p>
    <w:p w:rsidR="00F2498A" w:rsidRDefault="00F2498A">
      <w:pPr>
        <w:pStyle w:val="ConsPlusNormal"/>
        <w:ind w:firstLine="540"/>
        <w:jc w:val="both"/>
      </w:pPr>
      <w:r>
        <w:t>10.1. РГО осуществляет инвестирование и (или) размещение временно свободных денежных средств в: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1) государственные ценные бумаги Российской Федерации;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2) депозиты и (или) расчетные счета в кредитных организациях, номинированные в валюте Российской Федерации денежные средства в рублях на счетах в кредитных организациях;</w:t>
      </w:r>
    </w:p>
    <w:p w:rsidR="00F2498A" w:rsidRDefault="00F2498A">
      <w:pPr>
        <w:pStyle w:val="ConsPlusNormal"/>
        <w:spacing w:before="220"/>
        <w:ind w:firstLine="540"/>
        <w:jc w:val="both"/>
      </w:pPr>
      <w:bookmarkStart w:id="6" w:name="P319"/>
      <w:bookmarkEnd w:id="6"/>
      <w:r>
        <w:lastRenderedPageBreak/>
        <w:t>10.2. РГО в целях размещения временно свободных денежных средств на депозитах и расчетных счетах кредитных организаций проводит отбор кредитных организаций при условии одновременного соблюдения следующих требований:</w:t>
      </w:r>
    </w:p>
    <w:p w:rsidR="00F2498A" w:rsidRDefault="00F2498A">
      <w:pPr>
        <w:pStyle w:val="ConsPlusNormal"/>
        <w:spacing w:before="220"/>
        <w:ind w:firstLine="540"/>
        <w:jc w:val="both"/>
      </w:pPr>
      <w:bookmarkStart w:id="7" w:name="P320"/>
      <w:bookmarkEnd w:id="7"/>
      <w:r>
        <w:t>1) наличие у кредитной организации универсальной или базовой лицензии Центрального Банка Российской Федерации на осуществление банковских операций;</w:t>
      </w:r>
    </w:p>
    <w:p w:rsidR="00F2498A" w:rsidRDefault="00F2498A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Приказа</w:t>
        </w:r>
      </w:hyperlink>
      <w:r>
        <w:t xml:space="preserve"> Минэкономразвития России от 06.12.2017 N 651)</w:t>
      </w:r>
    </w:p>
    <w:p w:rsidR="00F2498A" w:rsidRDefault="00F2498A">
      <w:pPr>
        <w:pStyle w:val="ConsPlusNormal"/>
        <w:spacing w:before="220"/>
        <w:ind w:firstLine="540"/>
        <w:jc w:val="both"/>
      </w:pPr>
      <w:bookmarkStart w:id="8" w:name="P322"/>
      <w:bookmarkEnd w:id="8"/>
      <w:r>
        <w:t xml:space="preserve">2) наличие у кредитной организации собственных средств (капитала) в размере не менее 50 млрд. рублей по данным Центрального Банка Российской Федерации, публикуемым на официальном сайте www.cbr.ru в сети "Интернет" в соответствии со </w:t>
      </w:r>
      <w:hyperlink r:id="rId114" w:history="1">
        <w:r>
          <w:rPr>
            <w:color w:val="0000FF"/>
          </w:rPr>
          <w:t>статьей 57</w:t>
        </w:r>
      </w:hyperlink>
      <w:r>
        <w:t xml:space="preserve"> Закона о Банке России,</w:t>
      </w:r>
    </w:p>
    <w:p w:rsidR="00F2498A" w:rsidRDefault="00F2498A">
      <w:pPr>
        <w:pStyle w:val="ConsPlusNormal"/>
        <w:spacing w:before="220"/>
        <w:ind w:firstLine="540"/>
        <w:jc w:val="both"/>
      </w:pPr>
      <w:bookmarkStart w:id="9" w:name="P323"/>
      <w:bookmarkEnd w:id="9"/>
      <w:r>
        <w:t>3) 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"ruA-";</w:t>
      </w:r>
    </w:p>
    <w:p w:rsidR="00F2498A" w:rsidRDefault="00F2498A">
      <w:pPr>
        <w:pStyle w:val="ConsPlusNormal"/>
        <w:jc w:val="both"/>
      </w:pPr>
      <w:r>
        <w:t xml:space="preserve">(пп. 3 в ред. </w:t>
      </w:r>
      <w:hyperlink r:id="rId115" w:history="1">
        <w:r>
          <w:rPr>
            <w:color w:val="0000FF"/>
          </w:rPr>
          <w:t>Приказа</w:t>
        </w:r>
      </w:hyperlink>
      <w:r>
        <w:t xml:space="preserve"> Минэкономразвития России от 01.06.2020 N 323)</w:t>
      </w:r>
    </w:p>
    <w:p w:rsidR="00F2498A" w:rsidRDefault="00F2498A">
      <w:pPr>
        <w:pStyle w:val="ConsPlusNormal"/>
        <w:spacing w:before="220"/>
        <w:ind w:firstLine="540"/>
        <w:jc w:val="both"/>
      </w:pPr>
      <w:bookmarkStart w:id="10" w:name="P325"/>
      <w:bookmarkEnd w:id="10"/>
      <w:r>
        <w:t>4) срок деятельности кредитной организации с даты ее регистрации составляет не менее 5 (пяти) лет;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 xml:space="preserve">5) 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</w:t>
      </w:r>
      <w:hyperlink r:id="rId116" w:history="1">
        <w:r>
          <w:rPr>
            <w:color w:val="0000FF"/>
          </w:rPr>
          <w:t>Законом</w:t>
        </w:r>
      </w:hyperlink>
      <w:r>
        <w:t xml:space="preserve"> о Банке России;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6) 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РГО;</w:t>
      </w:r>
    </w:p>
    <w:p w:rsidR="00F2498A" w:rsidRDefault="00F2498A">
      <w:pPr>
        <w:pStyle w:val="ConsPlusNormal"/>
        <w:spacing w:before="220"/>
        <w:ind w:firstLine="540"/>
        <w:jc w:val="both"/>
      </w:pPr>
      <w:bookmarkStart w:id="11" w:name="P328"/>
      <w:bookmarkEnd w:id="11"/>
      <w:r>
        <w:t xml:space="preserve">7) участие кредитной организации в системе обязательного страхования вкладов в банках Российской Федерации в соответствии с Федеральным </w:t>
      </w:r>
      <w:hyperlink r:id="rId117" w:history="1">
        <w:r>
          <w:rPr>
            <w:color w:val="0000FF"/>
          </w:rPr>
          <w:t>законом</w:t>
        </w:r>
      </w:hyperlink>
      <w:r>
        <w:t xml:space="preserve"> от 23 декабря 2003 г. N 177-ФЗ "О страховании вкладов в банках Российской Федерации" (Собрание законодательства Российской Федерации, 2003, N 52, ст. 5029; 2004, N 34, ст. 3521; 2005, N 1, ст. 23; N 43, ст. 4351; 2006, N 31, ст. 3449; 2007, N 12, ст. 1350; 2008, N 42, ст. 4699; N 52, ст. 6225; 2009, N 48, ст. 5731; 2011, N 1, ст. 49; N 27, ст. 3873; N 29, ст. 4262; 2013, N 19, ст. 2308; N 27, ст. 3438; N 49, ст. 6336; N 52, ст. 6975; 2014, N 14, ст. 1533; N 30, ст. 4219; N 52, ст. 7543; 2015, N 1, ст. 4, 14; N 27, ст. 3958; N 29, ст. 4355; 2016, N 27, ст. 4297).</w:t>
      </w:r>
    </w:p>
    <w:p w:rsidR="00F2498A" w:rsidRDefault="00F2498A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Приказа</w:t>
        </w:r>
      </w:hyperlink>
      <w:r>
        <w:t xml:space="preserve"> Минэкономразвития России от 10.12.2018 N 694)</w:t>
      </w:r>
    </w:p>
    <w:p w:rsidR="00F2498A" w:rsidRDefault="00F2498A">
      <w:pPr>
        <w:pStyle w:val="ConsPlusNormal"/>
        <w:spacing w:before="220"/>
        <w:ind w:firstLine="540"/>
        <w:jc w:val="both"/>
      </w:pPr>
      <w:bookmarkStart w:id="12" w:name="P330"/>
      <w:bookmarkEnd w:id="12"/>
      <w:r>
        <w:t xml:space="preserve">10.3. РГО Республики Крым и (или) города федерального значения Севастополь проводят отбор кредитных организаций для размещения временно свободных денежных средств на основании требований </w:t>
      </w:r>
      <w:hyperlink w:anchor="P319" w:history="1">
        <w:r>
          <w:rPr>
            <w:color w:val="0000FF"/>
          </w:rPr>
          <w:t>пункта 10.2</w:t>
        </w:r>
      </w:hyperlink>
      <w:r>
        <w:t xml:space="preserve"> настоящих Требований.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 xml:space="preserve">В случае отсутствия на территории Республики Крым и (или) города федерального значения Севастополь обособленных территориальных подразделений кредитных организаций, соответствующих требованиям </w:t>
      </w:r>
      <w:hyperlink w:anchor="P322" w:history="1">
        <w:r>
          <w:rPr>
            <w:color w:val="0000FF"/>
          </w:rPr>
          <w:t>подпунктов 2</w:t>
        </w:r>
      </w:hyperlink>
      <w:r>
        <w:t xml:space="preserve"> и </w:t>
      </w:r>
      <w:hyperlink w:anchor="P323" w:history="1">
        <w:r>
          <w:rPr>
            <w:color w:val="0000FF"/>
          </w:rPr>
          <w:t>3 пункта 10.2</w:t>
        </w:r>
      </w:hyperlink>
      <w:r>
        <w:t xml:space="preserve"> настоящих Требований, отбор кредитных организаций для размещения временно свободных денежных средств осуществляется на основании совокупности требований, предусмотренных </w:t>
      </w:r>
      <w:hyperlink w:anchor="P320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325" w:history="1">
        <w:r>
          <w:rPr>
            <w:color w:val="0000FF"/>
          </w:rPr>
          <w:t>4</w:t>
        </w:r>
      </w:hyperlink>
      <w:r>
        <w:t xml:space="preserve"> - </w:t>
      </w:r>
      <w:hyperlink w:anchor="P328" w:history="1">
        <w:r>
          <w:rPr>
            <w:color w:val="0000FF"/>
          </w:rPr>
          <w:t>7 пункта 10.2</w:t>
        </w:r>
      </w:hyperlink>
      <w:r>
        <w:t xml:space="preserve"> настоящих Требований, а также требований к кредитной организации о наличии собственных средств капитала не менее 10 млрд. рублей и рейтинга долгосрочной кредитоспособности, присвоенного как минимум одним из российских рейтинговых агентств на уровне не ниже "А" по классификации акционерного общества "Рейтинговое Агентство "Эксперт РА" или кредитного </w:t>
      </w:r>
      <w:r>
        <w:lastRenderedPageBreak/>
        <w:t>рейтингового агентства Аналитическое Кредитное Рейтинговое Агентство (Акционерное общество).</w:t>
      </w:r>
    </w:p>
    <w:p w:rsidR="00F2498A" w:rsidRDefault="00F2498A">
      <w:pPr>
        <w:pStyle w:val="ConsPlusNormal"/>
        <w:jc w:val="both"/>
      </w:pPr>
      <w:r>
        <w:t xml:space="preserve">(в ред. Приказов Минэкономразвития России от 06.12.2017 </w:t>
      </w:r>
      <w:hyperlink r:id="rId119" w:history="1">
        <w:r>
          <w:rPr>
            <w:color w:val="0000FF"/>
          </w:rPr>
          <w:t>N 651</w:t>
        </w:r>
      </w:hyperlink>
      <w:r>
        <w:t xml:space="preserve">, от 01.06.2020 </w:t>
      </w:r>
      <w:hyperlink r:id="rId120" w:history="1">
        <w:r>
          <w:rPr>
            <w:color w:val="0000FF"/>
          </w:rPr>
          <w:t>N 323</w:t>
        </w:r>
      </w:hyperlink>
      <w:r>
        <w:t>)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 xml:space="preserve">10.4. Основным критерием отбора кредитных организаций, соответствующих требованиям </w:t>
      </w:r>
      <w:hyperlink w:anchor="P319" w:history="1">
        <w:r>
          <w:rPr>
            <w:color w:val="0000FF"/>
          </w:rPr>
          <w:t>пунктов 10.2</w:t>
        </w:r>
      </w:hyperlink>
      <w:r>
        <w:t xml:space="preserve">, </w:t>
      </w:r>
      <w:hyperlink w:anchor="P330" w:history="1">
        <w:r>
          <w:rPr>
            <w:color w:val="0000FF"/>
          </w:rPr>
          <w:t>10.3</w:t>
        </w:r>
      </w:hyperlink>
      <w:r>
        <w:t xml:space="preserve"> настоящих Требований, для размещения в них временно свободных денежных средств РГО на депозитах является предлагаемая процентная ставка.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10.5. С целью управления ликвидностью и платежеспособностью РГО размещают денежные средства на депозитах кредитных организаций на срок не более 1 (одного) года.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10.6. Максимальный размер денежных средств, размещенных на расчетных счетах и депозитах в одной кредитной организации устанавливается высшим или иным уполномоченным органом управления РГО на 1 (первое) число текущего финансового года и, не должен превышать: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1) 30% от общего размера денежных средств для РГО с гарантийным капиталом более 700 млн. рублей;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2) 40% от общего размера денежных средств РГО с гарантийным капиталом более 300 млн. рублей и менее 700 млн. рублей;</w:t>
      </w:r>
    </w:p>
    <w:p w:rsidR="00F2498A" w:rsidRDefault="00F2498A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Приказа</w:t>
        </w:r>
      </w:hyperlink>
      <w:r>
        <w:t xml:space="preserve"> Минэкономразвития России от 06.12.2017 N 651)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3) 60% от общего размера денежных средств РГО с гарантийным капиталом менее 300 млн. рублей.</w:t>
      </w:r>
    </w:p>
    <w:p w:rsidR="00F2498A" w:rsidRDefault="00F2498A">
      <w:pPr>
        <w:pStyle w:val="ConsPlusNormal"/>
        <w:jc w:val="both"/>
      </w:pPr>
      <w:r>
        <w:t xml:space="preserve">(пп. 3 в ред. </w:t>
      </w:r>
      <w:hyperlink r:id="rId122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10.6.1. РГО вправе размещать на расчетных счетах кредитных организаций, соответствующих требованиям, установленным пунктами 10.2 и 10.3 настоящих Требований, не более 10% от общего размера денежных средств.</w:t>
      </w:r>
    </w:p>
    <w:p w:rsidR="00F2498A" w:rsidRDefault="00F2498A">
      <w:pPr>
        <w:pStyle w:val="ConsPlusNormal"/>
        <w:jc w:val="both"/>
      </w:pPr>
      <w:r>
        <w:t xml:space="preserve">(п. 10.6.1 введен </w:t>
      </w:r>
      <w:hyperlink r:id="rId123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07.09.2020 N 573)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10.7. Пересчет максимального размера денежных средств, размещенных на расчетных счетах и депозитах в одной кредитной организации, осуществляется высшим или иным уполномоченным органом управления РГО при изменении размера гарантийного капитала.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10.8. РГО вправе инвестировать временно свободные денежные средства в государственные ценные бумаги Российской Федерации в размере не более 30% от общего размера денежных средств.</w:t>
      </w:r>
    </w:p>
    <w:p w:rsidR="00F2498A" w:rsidRDefault="00F2498A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Приказа</w:t>
        </w:r>
      </w:hyperlink>
      <w:r>
        <w:t xml:space="preserve"> Минэкономразвития России от 06.12.2017 N 651)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10.9. РГО вправе инвестировать и (или) размещать временно свободные денежные средства с использованием финансовых бирж.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 xml:space="preserve">10.10. В случае, предусмотренном </w:t>
      </w:r>
      <w:hyperlink w:anchor="P330" w:history="1">
        <w:r>
          <w:rPr>
            <w:color w:val="0000FF"/>
          </w:rPr>
          <w:t>пунктом 10.3</w:t>
        </w:r>
      </w:hyperlink>
      <w:r>
        <w:t xml:space="preserve"> настоящих Требований, РГО ежеквартально осуществляет мониторинг деятельности кредитных организаций, в которых размещены временно свободные денежные средства, на соответствие критериям, установленным </w:t>
      </w:r>
      <w:hyperlink w:anchor="P320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325" w:history="1">
        <w:r>
          <w:rPr>
            <w:color w:val="0000FF"/>
          </w:rPr>
          <w:t>4</w:t>
        </w:r>
      </w:hyperlink>
      <w:r>
        <w:t xml:space="preserve"> - </w:t>
      </w:r>
      <w:hyperlink w:anchor="P328" w:history="1">
        <w:r>
          <w:rPr>
            <w:color w:val="0000FF"/>
          </w:rPr>
          <w:t>7 пункта 10.2</w:t>
        </w:r>
      </w:hyperlink>
      <w:r>
        <w:t xml:space="preserve"> и </w:t>
      </w:r>
      <w:hyperlink w:anchor="P330" w:history="1">
        <w:r>
          <w:rPr>
            <w:color w:val="0000FF"/>
          </w:rPr>
          <w:t>пункта 10.3</w:t>
        </w:r>
      </w:hyperlink>
      <w:r>
        <w:t xml:space="preserve"> настоящих Требований, с целью прогнозирования их финансовой устойчивости.</w:t>
      </w:r>
    </w:p>
    <w:p w:rsidR="00F2498A" w:rsidRDefault="00F2498A">
      <w:pPr>
        <w:pStyle w:val="ConsPlusNormal"/>
        <w:jc w:val="both"/>
      </w:pPr>
    </w:p>
    <w:p w:rsidR="00F2498A" w:rsidRDefault="00F2498A">
      <w:pPr>
        <w:pStyle w:val="ConsPlusTitle"/>
        <w:jc w:val="center"/>
        <w:outlineLvl w:val="1"/>
      </w:pPr>
      <w:r>
        <w:t>XI. Порядок формирования резервов РГО</w:t>
      </w:r>
    </w:p>
    <w:p w:rsidR="00F2498A" w:rsidRDefault="00F2498A">
      <w:pPr>
        <w:pStyle w:val="ConsPlusNormal"/>
        <w:jc w:val="both"/>
      </w:pPr>
    </w:p>
    <w:p w:rsidR="00F2498A" w:rsidRDefault="00F2498A">
      <w:pPr>
        <w:pStyle w:val="ConsPlusNormal"/>
        <w:ind w:firstLine="540"/>
        <w:jc w:val="both"/>
      </w:pPr>
      <w:r>
        <w:t xml:space="preserve">11.1. В целях формирования полной и достоверной информации о деятельности РГО и ее имущественном положении РГО создает резервы по долгам с не погашенной в срок дебиторской задолженностью или с дебиторской задолженностью, которая с высокой степенью вероятности не будет погашена в срок, по обязательствам субъектов МСП, физических лиц, применяющих специальный налоговый режим "Налог на профессиональный доход", и (или) организаций инфраструктуры поддержки, в обеспечение исполнения которых выдано поручительство и (или) </w:t>
      </w:r>
      <w:r>
        <w:lastRenderedPageBreak/>
        <w:t>независимая гарантия РГО (далее - сомнительные долги).</w:t>
      </w:r>
    </w:p>
    <w:p w:rsidR="00F2498A" w:rsidRDefault="00F2498A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Резерв по сомнительным долгам создается для отражения фактов деятельности РГО, связанных с исполнением обязательств по предоставленным поручительствам и (или) независимым гарантиям, в случае признания дебиторской задолженности, возникшей в результате выплаты финансовой организации, сомнительной.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11.2. Резервы по сомнительным долгам формируются ежеквартально по состоянию на последнее число квартала с учетом следующего: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1) базой для расчета резерва по сомнительным долгам является сумма, уплаченная по поручительствам и (или) независимым гарантиям, но не взысканная с субъекта МСП, физического лица, применяющего специальный налоговый режим "Налог на профессиональный доход", и (или) организации инфраструктуры поддержки;</w:t>
      </w:r>
    </w:p>
    <w:p w:rsidR="00F2498A" w:rsidRDefault="00F2498A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2) РГО вправе не создавать резервы по сомнительным долгам, в случае документального подтверждения выполнения субъектом МСП, физическим лицом, применяющим специальный налоговый режим "Налог на профессиональный доход", и (или) организацией инфраструктуры поддержки, обязательств, в обеспечение исполнения которых выдано поручительство и (или) независимая гарантия;</w:t>
      </w:r>
    </w:p>
    <w:p w:rsidR="00F2498A" w:rsidRDefault="00F2498A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3) сроков возникновения задолженности.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11.3. Размер отчислений резервов по сомнительным долгам производится в зависимости от срока возникновения задолженности от общей суммы, уплаченной по поручительствам и (или) независимым гарантиям, но не взысканной с субъекта МСП, физического лица, применяющего специальный налоговый режим "Налог на профессиональный доход", и (или) организации инфраструктуры поддержки (в процентах от базы для расчета резерва) следующим образом:</w:t>
      </w:r>
    </w:p>
    <w:p w:rsidR="00F2498A" w:rsidRDefault="00F2498A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1) до 45 (сорока пяти) дней - 0%;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2) от 45 (сорока пяти) дней до 90 (девяноста) дней - не менее 50%;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3) свыше 90 дней (девяносто) - 100%.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11.4. Порядок формирования резерва по сомнительным долгам РГО должна разработать самостоятельно и закрепить в учетной политике для целей бухгалтерского учета.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11.5. Формирование резервов осуществляется РГО в размере не менее: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1) на 31 декабря 2017 года - 45% от установленной суммы резервов;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2) на 31 декабря 2018 года - 60% от установленной суммы резервов;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3) на 31 декабря 2019 года - 85% от установленной суммы резервов;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4) на 31 декабря 2020 года - 100% от установленной суммы резервов;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и далее на последнее число каждого календарного года.</w:t>
      </w:r>
    </w:p>
    <w:p w:rsidR="00F2498A" w:rsidRDefault="00F2498A">
      <w:pPr>
        <w:pStyle w:val="ConsPlusNormal"/>
        <w:jc w:val="both"/>
      </w:pPr>
      <w:r>
        <w:t xml:space="preserve">(п. 11.5 в ред. </w:t>
      </w:r>
      <w:hyperlink r:id="rId129" w:history="1">
        <w:r>
          <w:rPr>
            <w:color w:val="0000FF"/>
          </w:rPr>
          <w:t>Приказа</w:t>
        </w:r>
      </w:hyperlink>
      <w:r>
        <w:t xml:space="preserve"> Минэкономразвития России от 06.12.2017 N 651)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 xml:space="preserve">11.6. Сформированные резервы по сомнительным долгам используются РГО при списании с баланса задолженности по договорам поручительства и (или) предоставления гарантий, по которой </w:t>
      </w:r>
      <w:r>
        <w:lastRenderedPageBreak/>
        <w:t>РГО предприняты необходимые и достаточные юридические и фактические действия по ее взысканию и реализации прав, вытекающих из наличия обеспечения задолженности, при наличии документов и (или) актов уполномоченных государственных органов, необходимых и достаточных для принятия решения о списании такой задолженности, в том числе судебных актов, актов судебных приставов-исполнителей, актов органов государственной регистрации, а также иных актов, доказывающих невозможность ее взыскания (далее - безнадежная задолженность).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11.7. Списание РГО безнадежной задолженности за счет сформированного резерва по сомнительным долгам осуществляется на последнее число каждого календарного года по решению высшего или иного уполномоченного органа управления РГО.</w:t>
      </w:r>
    </w:p>
    <w:p w:rsidR="00F2498A" w:rsidRDefault="00F2498A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Приказа</w:t>
        </w:r>
      </w:hyperlink>
      <w:r>
        <w:t xml:space="preserve"> Минэкономразвития России от 06.12.2017 N 651)</w:t>
      </w:r>
    </w:p>
    <w:p w:rsidR="00F2498A" w:rsidRDefault="00F2498A">
      <w:pPr>
        <w:pStyle w:val="ConsPlusNormal"/>
        <w:jc w:val="both"/>
      </w:pPr>
    </w:p>
    <w:p w:rsidR="00F2498A" w:rsidRDefault="00F2498A">
      <w:pPr>
        <w:pStyle w:val="ConsPlusTitle"/>
        <w:jc w:val="center"/>
        <w:outlineLvl w:val="1"/>
      </w:pPr>
      <w:r>
        <w:t>XII. Порядок работы РГО с проблемной</w:t>
      </w:r>
    </w:p>
    <w:p w:rsidR="00F2498A" w:rsidRDefault="00F2498A">
      <w:pPr>
        <w:pStyle w:val="ConsPlusTitle"/>
        <w:jc w:val="center"/>
      </w:pPr>
      <w:r>
        <w:t>задолженностью, возникшей в результате заключения договоров</w:t>
      </w:r>
    </w:p>
    <w:p w:rsidR="00F2498A" w:rsidRDefault="00F2498A">
      <w:pPr>
        <w:pStyle w:val="ConsPlusTitle"/>
        <w:jc w:val="center"/>
      </w:pPr>
      <w:r>
        <w:t>поручительства и (или) независимой гарантии</w:t>
      </w:r>
    </w:p>
    <w:p w:rsidR="00F2498A" w:rsidRDefault="00F2498A">
      <w:pPr>
        <w:pStyle w:val="ConsPlusNormal"/>
        <w:jc w:val="both"/>
      </w:pPr>
    </w:p>
    <w:p w:rsidR="00F2498A" w:rsidRDefault="00F2498A">
      <w:pPr>
        <w:pStyle w:val="ConsPlusNormal"/>
        <w:ind w:firstLine="540"/>
        <w:jc w:val="both"/>
      </w:pPr>
      <w:r>
        <w:t>12.1. Порядок работы с проблемной задолженностью, возникающей в результате просроченных платежей по обязательствам субъектов МСП, физических лиц, применяющих специальный налоговый режим "Налог на профессиональный доход", и (или) организаций инфраструктуры поддержки, основанным на договорах, обеспеченных поручительством и (или) независимой гарантией РГО, утверждается высшим или иным уполномоченным органом РГО.</w:t>
      </w:r>
    </w:p>
    <w:p w:rsidR="00F2498A" w:rsidRDefault="00F2498A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12.2. Работа с проблемной задолженностью осуществляется путем взаимодействия РГО с финансовыми организациями, субъектами МСП, физическими лицами, применяющими специальный налоговый режим "Налог на профессиональный доход", и (или) организациями инфраструктуры поддержки и иными заинтересованными лицами в целях контроля (предупреждения) ожидаемых потерь РГО и включает в себя меры досудебного и судебного урегулирования задолженности субъектов МСП, физических лиц, применяющих специальный налоговый режим "Налог на профессиональный доход", и (или) организации инфраструктуры поддержки, предусмотренные законодательством Российской Федерации.</w:t>
      </w:r>
    </w:p>
    <w:p w:rsidR="00F2498A" w:rsidRDefault="00F2498A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12.3. Решения РГО, связанные с применением инструментов управления проблемными активами, принимаются в порядке, установленном внутренними документами РГО.</w:t>
      </w:r>
    </w:p>
    <w:p w:rsidR="00F2498A" w:rsidRDefault="00F2498A">
      <w:pPr>
        <w:pStyle w:val="ConsPlusNormal"/>
        <w:jc w:val="both"/>
      </w:pPr>
    </w:p>
    <w:p w:rsidR="00F2498A" w:rsidRDefault="00F2498A">
      <w:pPr>
        <w:pStyle w:val="ConsPlusTitle"/>
        <w:jc w:val="center"/>
        <w:outlineLvl w:val="1"/>
      </w:pPr>
      <w:r>
        <w:t>XIII. Порядок выполнения РГО обязательств по выданному</w:t>
      </w:r>
    </w:p>
    <w:p w:rsidR="00F2498A" w:rsidRDefault="00F2498A">
      <w:pPr>
        <w:pStyle w:val="ConsPlusTitle"/>
        <w:jc w:val="center"/>
      </w:pPr>
      <w:r>
        <w:t>поручительству и (или) независимой гарантии</w:t>
      </w:r>
    </w:p>
    <w:p w:rsidR="00F2498A" w:rsidRDefault="00F2498A">
      <w:pPr>
        <w:pStyle w:val="ConsPlusNormal"/>
        <w:jc w:val="both"/>
      </w:pPr>
    </w:p>
    <w:p w:rsidR="00F2498A" w:rsidRDefault="00F2498A">
      <w:pPr>
        <w:pStyle w:val="ConsPlusNormal"/>
        <w:ind w:firstLine="540"/>
        <w:jc w:val="both"/>
      </w:pPr>
      <w:r>
        <w:t>13.1. РГО принимает требование финансовой организаций об исполнении обязательств по договорам о предоставлении поручительств и (или) независимых гарантий (далее - требование финансовой организации) по истечении 30 (тридцати) календарных дней с даты неисполнения субъектом МСП, физическим лицом, применяющим специальный налоговый режим "Налог на профессиональный доход", и (или) организацией инфраструктуры поддержки своих обязательств по договору о предоставлении банковской гарантии или 90 (девяноста) календарных дней с даты неисполнения субъектом МСП, физическим лицом, применяющим специальный налоговый режим "Налог на профессиональный доход", и (или) организацией инфраструктуры поддержки своих обязательств по кредитным договорам, договорам займа, договорам финансовой аренды (лизинга) и иным договорам и непогашения перед финансовой организацией суммы задолженности по договору, в случае принятия финансовой организацией всех мер по истребованию невозвращенной суммы обязательств субъекта МСП, физического лица, применяющего специальный налоговый режим "Налог на профессиональный доход", и (или) организации инфраструктуры поддержки, которые финансовая организация должна была предпринять в соответствии с договором поручительства и (или) независимой гарантии.</w:t>
      </w:r>
    </w:p>
    <w:p w:rsidR="00F2498A" w:rsidRDefault="00F2498A">
      <w:pPr>
        <w:pStyle w:val="ConsPlusNormal"/>
        <w:jc w:val="both"/>
      </w:pPr>
      <w:r>
        <w:lastRenderedPageBreak/>
        <w:t xml:space="preserve">(в ред. Приказов Минэкономразвития России от 06.12.2017 </w:t>
      </w:r>
      <w:hyperlink r:id="rId133" w:history="1">
        <w:r>
          <w:rPr>
            <w:color w:val="0000FF"/>
          </w:rPr>
          <w:t>N 651</w:t>
        </w:r>
      </w:hyperlink>
      <w:r>
        <w:t xml:space="preserve">, от 07.09.2020 </w:t>
      </w:r>
      <w:hyperlink r:id="rId134" w:history="1">
        <w:r>
          <w:rPr>
            <w:color w:val="0000FF"/>
          </w:rPr>
          <w:t>N 573</w:t>
        </w:r>
      </w:hyperlink>
      <w:r>
        <w:t>)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РГО принимает требование заказчика об исполнении обязательств по договорам о предоставлении поручительств и (или) независимых гарантий (далее - требование заказчика) по истечении 30 (тридцати) календарных дней с даты неисполнения субъектом МСП, физическим лицом, применяющим специальный налоговый режим "Налог на профессиональный доход", и (или) организацией инфраструктуры поддержки своих обязательств.</w:t>
      </w:r>
    </w:p>
    <w:p w:rsidR="00F2498A" w:rsidRDefault="00F2498A">
      <w:pPr>
        <w:pStyle w:val="ConsPlusNormal"/>
        <w:jc w:val="both"/>
      </w:pPr>
      <w:r>
        <w:t xml:space="preserve">(абзац введен </w:t>
      </w:r>
      <w:hyperlink r:id="rId135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06.12.2017 N 651; в ред. </w:t>
      </w:r>
      <w:hyperlink r:id="rId136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:rsidR="00F2498A" w:rsidRDefault="00F2498A">
      <w:pPr>
        <w:pStyle w:val="ConsPlusNormal"/>
        <w:spacing w:before="220"/>
        <w:ind w:firstLine="540"/>
        <w:jc w:val="both"/>
      </w:pPr>
      <w:bookmarkStart w:id="13" w:name="P394"/>
      <w:bookmarkEnd w:id="13"/>
      <w:r>
        <w:t>13.2. РГО принимает требование финансовой организации при наличии следующих документов и информации:</w:t>
      </w:r>
    </w:p>
    <w:p w:rsidR="00F2498A" w:rsidRDefault="00F2498A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Приказа</w:t>
        </w:r>
      </w:hyperlink>
      <w:r>
        <w:t xml:space="preserve"> Минэкономразвития России от 06.12.2017 N 651)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1) подтверждающих право финансовой организации на получение суммы задолженности по договору: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а) копии договора поручительства и (или) договора независимой гарантии и обеспечительных договоров (со всеми изменениями и дополнениями);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б) копии документа подтверждающего правомочия лица на подписание требования;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в) расчета текущей суммы обязательства, подтверждающий не превышение размера предъявляемых требований финансовой организации к задолженности субъекта МСП, физического лица, применяющего специальный налоговый режим "Налог на профессиональный доход", и (или) организации инфраструктуры поддержки;</w:t>
      </w:r>
    </w:p>
    <w:p w:rsidR="00F2498A" w:rsidRDefault="00F2498A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г) расчета суммы, истребуемой к оплате, составленный на дату предъявления требования к РГО, в виде отдельного документа;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д) информации о реквизитах банковского счета финансовой организации для перечисления денежных средств РГО;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 xml:space="preserve">2) справка о целевом использовании кредита (займа) (рекомендуемый образец приведен в </w:t>
      </w:r>
      <w:hyperlink w:anchor="P523" w:history="1">
        <w:r>
          <w:rPr>
            <w:color w:val="0000FF"/>
          </w:rPr>
          <w:t>приложении N 3</w:t>
        </w:r>
      </w:hyperlink>
      <w:r>
        <w:t xml:space="preserve"> к настоящим Требованиям);</w:t>
      </w:r>
    </w:p>
    <w:p w:rsidR="00F2498A" w:rsidRDefault="00F2498A">
      <w:pPr>
        <w:pStyle w:val="ConsPlusNormal"/>
        <w:jc w:val="both"/>
      </w:pPr>
      <w:r>
        <w:t xml:space="preserve">(пп. 2 в ред. </w:t>
      </w:r>
      <w:hyperlink r:id="rId139" w:history="1">
        <w:r>
          <w:rPr>
            <w:color w:val="0000FF"/>
          </w:rPr>
          <w:t>Приказа</w:t>
        </w:r>
      </w:hyperlink>
      <w:r>
        <w:t xml:space="preserve"> Минэкономразвития России от 06.12.2017 N 651)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3) подтверждающих выполнение финансовой организацией мер, направленных на получение невозвращенной суммы обязательств, включая: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а) информацию в произвольной форме (в виде отдельного документа) подтверждающую: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- предъявление требования субъекту МСП, физическому лицу, применяющему специальный налоговый режим "Налог на профессиональный доход", и (или) организации инфраструктуры поддержки об исполнении нарушенных обязательств;</w:t>
      </w:r>
    </w:p>
    <w:p w:rsidR="00F2498A" w:rsidRDefault="00F2498A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- списание денежных средств на условиях заранее данного акцепта со счетов субъекта МСП, физического лица, применяющего специальный налоговый режим "Налог на профессиональный доход", и (или) организации инфраструктуры поддержки и его поручителей (за исключением РГО), открытых в финансовой организации, а также со счетов, открытых в иных финансовых организациях (при наличии);</w:t>
      </w:r>
    </w:p>
    <w:p w:rsidR="00F2498A" w:rsidRDefault="00F2498A">
      <w:pPr>
        <w:pStyle w:val="ConsPlusNormal"/>
        <w:jc w:val="both"/>
      </w:pPr>
      <w:r>
        <w:t xml:space="preserve">(в ред. Приказов Минэкономразвития России от 06.12.2017 </w:t>
      </w:r>
      <w:hyperlink r:id="rId141" w:history="1">
        <w:r>
          <w:rPr>
            <w:color w:val="0000FF"/>
          </w:rPr>
          <w:t>N 651</w:t>
        </w:r>
      </w:hyperlink>
      <w:r>
        <w:t xml:space="preserve">, от 07.09.2020 </w:t>
      </w:r>
      <w:hyperlink r:id="rId142" w:history="1">
        <w:r>
          <w:rPr>
            <w:color w:val="0000FF"/>
          </w:rPr>
          <w:t>N 573</w:t>
        </w:r>
      </w:hyperlink>
      <w:r>
        <w:t>)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- досудебное обращение взыскания на предмет залога;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lastRenderedPageBreak/>
        <w:t>- удовлетворение требований путем зачета против требования субъекта МСП, физического лица, применяющего специальный налоговый режим "Налог на профессиональный доход", и (или) организации инфраструктуры поддержки, если требование финансовой организации может быть удовлетворено путем зачета;</w:t>
      </w:r>
    </w:p>
    <w:p w:rsidR="00F2498A" w:rsidRDefault="00F2498A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- предъявление требований по поручительству и (или) независимой гарантии третьих лиц (за исключением РГО);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- предъявление иска в суд о принудительном взыскании суммы задолженности с субъекта МСП, физического лица, применяющего специальный налоговый режим "Налог на профессиональный доход", и (или) организации инфраструктуры поддержки, поручителей (за исключением РГО), об обращении взыскания на предмет залога, предъявление требований по независимой гарантии;</w:t>
      </w:r>
    </w:p>
    <w:p w:rsidR="00F2498A" w:rsidRDefault="00F2498A">
      <w:pPr>
        <w:pStyle w:val="ConsPlusNormal"/>
        <w:jc w:val="both"/>
      </w:pPr>
      <w:r>
        <w:t xml:space="preserve">(в ред. Приказов Минэкономразвития России от 06.12.2017 </w:t>
      </w:r>
      <w:hyperlink r:id="rId144" w:history="1">
        <w:r>
          <w:rPr>
            <w:color w:val="0000FF"/>
          </w:rPr>
          <w:t>N 651</w:t>
        </w:r>
      </w:hyperlink>
      <w:r>
        <w:t xml:space="preserve">, от 07.09.2020 </w:t>
      </w:r>
      <w:hyperlink r:id="rId145" w:history="1">
        <w:r>
          <w:rPr>
            <w:color w:val="0000FF"/>
          </w:rPr>
          <w:t>N 573</w:t>
        </w:r>
      </w:hyperlink>
      <w:r>
        <w:t>)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- выполнение иных мер и достигнутые результаты;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б) выписку по счетам по учету обеспечения исполнения обязательств субъекта МСП, физического лица, применяющего специальный налоговый режим "Налог на профессиональный доход", и (или) организации инфраструктуры поддержки;</w:t>
      </w:r>
    </w:p>
    <w:p w:rsidR="00F2498A" w:rsidRDefault="00F2498A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в) копию требования финансовой организации к субъекту МСП, физическому лицу, применяющему специальный налоговый режим "Налог на профессиональный доход", и (или) организации инфраструктуры поддержки, об исполнении нарушенных обязательств (с подтверждением ее направления субъекту МСП, физическому лицу, применяющему специальный налоговый режим "Налог на профессиональный доход", и (или) организации инфраструктуры поддержки), а также, при наличии, копию ответа субъекта МСП, физического лица, применяющего специальный налоговый режим "Налог на профессиональный доход", и (или) организации инфраструктуры поддержки, на указанное требование финансовой организации;</w:t>
      </w:r>
    </w:p>
    <w:p w:rsidR="00F2498A" w:rsidRDefault="00F2498A">
      <w:pPr>
        <w:pStyle w:val="ConsPlusNormal"/>
        <w:jc w:val="both"/>
      </w:pPr>
      <w:r>
        <w:t xml:space="preserve">(пп. "в" в ред. </w:t>
      </w:r>
      <w:hyperlink r:id="rId147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г) копии документов, подтверждающих предпринятые финансовой организацией меры по взысканию просроченной задолженности субъекта МСП, физического лица, применяющего специальный налоговый режим "Налог на профессиональный доход", и (или) организации инфраструктуры поддержки, по основному договору путем предъявления требования о списании денежных средств с банковского счета субъекта МСП, физического лица, применяющего специальный налоговый режим "Налог на профессиональный доход", и (или) организации инфраструктуры поддержки, на основании заранее данного акцепта, а именно копии платежного требования/инкассового поручения (с извещением о помещении в картотеку, в случае неисполнения этих документов) и (или) банковского ордера (с выпиской из счета картотеки, в случае его неисполнения);</w:t>
      </w:r>
    </w:p>
    <w:p w:rsidR="00F2498A" w:rsidRDefault="00F2498A">
      <w:pPr>
        <w:pStyle w:val="ConsPlusNormal"/>
        <w:jc w:val="both"/>
      </w:pPr>
      <w:r>
        <w:t xml:space="preserve">(в ред. </w:t>
      </w:r>
      <w:hyperlink r:id="rId148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 xml:space="preserve">д) копии документов, подтверждающих предпринятые финансовой организацией меры по обращению взыскания на предмет залога (если в качестве обеспечения исполнения обязательств субъекта МСП, физического лица, применяющего специальный налоговый режим "Налог на профессиональный доход", и (или) организации инфраструктуры поддержки, был оформлен залог),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(в случае внесудебного порядка обращения взыскания на залог) и (или) соответствующего обращения в суд с требованием об обращении взыскания на заложенное имущество с подтверждением факта их предоставления в суд, в том числе отметкой о передаче в суд на копии искового заявления или отметкой суда на уведомлении о вручении почтового </w:t>
      </w:r>
      <w:r>
        <w:lastRenderedPageBreak/>
        <w:t>отправления, направленном по почтовому адресу заявителя судом (в случае судебного порядка обращения взыскания на залог),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суд, а также при наличии - сведения о размере требований финансовой организации, удовлетворенных за счет реализации заложенного имущества;</w:t>
      </w:r>
    </w:p>
    <w:p w:rsidR="00F2498A" w:rsidRDefault="00F2498A">
      <w:pPr>
        <w:pStyle w:val="ConsPlusNormal"/>
        <w:jc w:val="both"/>
      </w:pPr>
      <w:r>
        <w:t xml:space="preserve">(в ред. Приказов Минэкономразвития России от 06.12.2017 </w:t>
      </w:r>
      <w:hyperlink r:id="rId149" w:history="1">
        <w:r>
          <w:rPr>
            <w:color w:val="0000FF"/>
          </w:rPr>
          <w:t>N 651</w:t>
        </w:r>
      </w:hyperlink>
      <w:r>
        <w:t xml:space="preserve">, от 07.09.2020 </w:t>
      </w:r>
      <w:hyperlink r:id="rId150" w:history="1">
        <w:r>
          <w:rPr>
            <w:color w:val="0000FF"/>
          </w:rPr>
          <w:t>N 573</w:t>
        </w:r>
      </w:hyperlink>
      <w:r>
        <w:t>)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е) копии документов, подтверждающих предпринятые финансовой организацией меры по предъявлению требования по независимой гарантии и (или) поручительствам третьих лиц (если в качестве обеспечения исполнения обязательств субъекта МСП, физического лица, применяющего специальный налоговый режим "Налог на профессиональный доход", и (или) организации инфраструктуры поддержки, предоставлена независимая гарантия или выданы поручительства третьих лиц), за исключением РГО, а именно копии соответствующего требования (претензии) к гаранту (поручителям) с доказательством его направления гаранту (поручителям), а также при наличии - сведения о размере требовании финансовой организации, удовлетворенных за счет независимой гарантии (поручительств третьих лиц);</w:t>
      </w:r>
    </w:p>
    <w:p w:rsidR="00F2498A" w:rsidRDefault="00F2498A">
      <w:pPr>
        <w:pStyle w:val="ConsPlusNormal"/>
        <w:jc w:val="both"/>
      </w:pPr>
      <w:r>
        <w:t xml:space="preserve">(в ред. </w:t>
      </w:r>
      <w:hyperlink r:id="rId151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ж) копии исковых заявлений о взыскании задолженности с субъекта МСП, физического лица, применяющего специальный налоговый режим "Налог на профессиональный доход", и (или) организации инфраструктуры поддержки, поручителей (третьих лиц) с подтверждением факта их предоставления в суд, в том числе отметкой о передаче в суд на копии искового заявления или отметкой суда на уведомлении о вручении почтового отправления, направленном по почтовому адресу заявителя или, в случае подачи документов в суд в электронном виде через автоматизированную систему подачи документов - копией электронного подтверждения электронной системы о поступлении документов в суд.</w:t>
      </w:r>
    </w:p>
    <w:p w:rsidR="00F2498A" w:rsidRDefault="00F2498A">
      <w:pPr>
        <w:pStyle w:val="ConsPlusNormal"/>
        <w:jc w:val="both"/>
      </w:pPr>
      <w:r>
        <w:t xml:space="preserve">(в ред. Приказов Минэкономразвития России от 06.12.2017 </w:t>
      </w:r>
      <w:hyperlink r:id="rId152" w:history="1">
        <w:r>
          <w:rPr>
            <w:color w:val="0000FF"/>
          </w:rPr>
          <w:t>N 651</w:t>
        </w:r>
      </w:hyperlink>
      <w:r>
        <w:t xml:space="preserve">, от 07.09.2020 </w:t>
      </w:r>
      <w:hyperlink r:id="rId153" w:history="1">
        <w:r>
          <w:rPr>
            <w:color w:val="0000FF"/>
          </w:rPr>
          <w:t>N 573</w:t>
        </w:r>
      </w:hyperlink>
      <w:r>
        <w:t>)</w:t>
      </w:r>
    </w:p>
    <w:p w:rsidR="00F2498A" w:rsidRDefault="00F2498A">
      <w:pPr>
        <w:pStyle w:val="ConsPlusNormal"/>
        <w:spacing w:before="220"/>
        <w:ind w:firstLine="540"/>
        <w:jc w:val="both"/>
      </w:pPr>
      <w:bookmarkStart w:id="14" w:name="P430"/>
      <w:bookmarkEnd w:id="14"/>
      <w:r>
        <w:t>13.2.1. РГО принимает требование заказчика при наличии следующих документов и информации: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1) копии договора поручительства и (или) договора независимой гарантии и обеспечительных договоров (со всеми изменениями и дополнениями);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2) копии документа, подтверждающего полномочия лица на подписание требования;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3) расчета текущей суммы обязательства, подтверждающего непревышение размера предъявляемых требований заказчика к сумме обязательств субъекта МСП, физического лица, применяющего специальный налоговый режим "Налог на профессиональный доход", и (или) организации инфраструктуры поддержки;</w:t>
      </w:r>
    </w:p>
    <w:p w:rsidR="00F2498A" w:rsidRDefault="00F2498A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4) расчета суммы, истребуемой к оплате, составленного на дату предъявления требования к РГО, в виде отдельного документа;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5) платежного поручения, подтверждающего перечисление заказчиком аванса субъекту МСП, физическому лицу, применяющему специальный налоговый режим "Налог на профессиональный доход", и (или) организации инфраструктуры поддержки, с отметкой банка заказчика либо органа Федерального казначейства об исполнении (если выплата аванса предусмотрена договором (контрактом), а требование заказчика предъявлено в случае неисполнения или ненадлежащего исполнения субъектом МСП, физическим лицом, применяющим специальный налоговый режим "Налог на профессиональный доход", и (или) организацией инфраструктуры поддержки обязательств по возврату аванса);</w:t>
      </w:r>
    </w:p>
    <w:p w:rsidR="00F2498A" w:rsidRDefault="00F2498A">
      <w:pPr>
        <w:pStyle w:val="ConsPlusNormal"/>
        <w:jc w:val="both"/>
      </w:pPr>
      <w:r>
        <w:t xml:space="preserve">(в ред. </w:t>
      </w:r>
      <w:hyperlink r:id="rId155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lastRenderedPageBreak/>
        <w:t>6) информации, подтверждающей факт неисполнения и (или) ненадлежащего исполнения субъектом МСП, физическим лицом, применяющим специальный налоговый режим "Налог на профессиональный доход", и (или) организацией инфраструктуры поддержки обязательств в период действия договора (контракта);</w:t>
      </w:r>
    </w:p>
    <w:p w:rsidR="00F2498A" w:rsidRDefault="00F2498A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7) информации о реквизитах банковского счета заказчика для перечисления денежных средств РГО.</w:t>
      </w:r>
    </w:p>
    <w:p w:rsidR="00F2498A" w:rsidRDefault="00F2498A">
      <w:pPr>
        <w:pStyle w:val="ConsPlusNormal"/>
        <w:jc w:val="both"/>
      </w:pPr>
      <w:r>
        <w:t xml:space="preserve">(п. 13.2.1 введен </w:t>
      </w:r>
      <w:hyperlink r:id="rId157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06.12.2017 N 651)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13.3. Документы, представляемые с требованием финансовой организации или требованием заказчика к РГО, должны быть подписаны уполномоченным лицом и скреплены печатью финансовой организации или заказчика (при наличии).</w:t>
      </w:r>
    </w:p>
    <w:p w:rsidR="00F2498A" w:rsidRDefault="00F2498A">
      <w:pPr>
        <w:pStyle w:val="ConsPlusNormal"/>
        <w:jc w:val="both"/>
      </w:pPr>
      <w:r>
        <w:t xml:space="preserve">(п. 13.3 в ред. </w:t>
      </w:r>
      <w:hyperlink r:id="rId158" w:history="1">
        <w:r>
          <w:rPr>
            <w:color w:val="0000FF"/>
          </w:rPr>
          <w:t>Приказа</w:t>
        </w:r>
      </w:hyperlink>
      <w:r>
        <w:t xml:space="preserve"> Минэкономразвития России от 06.12.2017 N 651)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 xml:space="preserve">13.4. РГО обязана в срок, не превышающий 15 (пятнадцати) рабочих дней с даты получения требования финансовой организации или требования заказчика, а также документов и информации, указанных соответственно в </w:t>
      </w:r>
      <w:hyperlink w:anchor="P394" w:history="1">
        <w:r>
          <w:rPr>
            <w:color w:val="0000FF"/>
          </w:rPr>
          <w:t>пунктах 13.2</w:t>
        </w:r>
      </w:hyperlink>
      <w:r>
        <w:t xml:space="preserve"> и </w:t>
      </w:r>
      <w:hyperlink w:anchor="P430" w:history="1">
        <w:r>
          <w:rPr>
            <w:color w:val="0000FF"/>
          </w:rPr>
          <w:t>13.2.1</w:t>
        </w:r>
      </w:hyperlink>
      <w:r>
        <w:t xml:space="preserve"> настоящих Требований, рассмотреть их и уведомить финансовую организацию или заказчика о принятом решении, при этом в случае наличия возражений РГО направляет в финансовую организацию или заказчику письмо с указанием всех имеющихся возражений.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При отсутствии возражений РГО в срок не позднее 30 (тридцати) календарных дней с даты предъявления требования финансовой организации или требования заказчика перечисляет денежные средства на указанные банковские счета.</w:t>
      </w:r>
    </w:p>
    <w:p w:rsidR="00F2498A" w:rsidRDefault="00F2498A">
      <w:pPr>
        <w:pStyle w:val="ConsPlusNormal"/>
        <w:jc w:val="both"/>
      </w:pPr>
      <w:r>
        <w:t xml:space="preserve">(п. 13.4 в ред. </w:t>
      </w:r>
      <w:hyperlink r:id="rId159" w:history="1">
        <w:r>
          <w:rPr>
            <w:color w:val="0000FF"/>
          </w:rPr>
          <w:t>Приказа</w:t>
        </w:r>
      </w:hyperlink>
      <w:r>
        <w:t xml:space="preserve"> Минэкономразвития России от 06.12.2017 N 651)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13.5. Обязательства РГО считаются исполненными надлежащим образом с момента зачисления денежных средств на счет финансовой организации или заказчика.</w:t>
      </w:r>
    </w:p>
    <w:p w:rsidR="00F2498A" w:rsidRDefault="00F2498A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Приказа</w:t>
        </w:r>
      </w:hyperlink>
      <w:r>
        <w:t xml:space="preserve"> Минэкономразвития России от 06.12.2017 N 651)</w:t>
      </w:r>
    </w:p>
    <w:p w:rsidR="00F2498A" w:rsidRDefault="00F2498A">
      <w:pPr>
        <w:pStyle w:val="ConsPlusNormal"/>
        <w:jc w:val="both"/>
      </w:pPr>
    </w:p>
    <w:p w:rsidR="00F2498A" w:rsidRDefault="00F2498A">
      <w:pPr>
        <w:pStyle w:val="ConsPlusTitle"/>
        <w:jc w:val="center"/>
        <w:outlineLvl w:val="1"/>
      </w:pPr>
      <w:r>
        <w:t>XIV. Иные требования, связанные с деятельностью РГО</w:t>
      </w:r>
    </w:p>
    <w:p w:rsidR="00F2498A" w:rsidRDefault="00F2498A">
      <w:pPr>
        <w:pStyle w:val="ConsPlusNormal"/>
        <w:jc w:val="both"/>
      </w:pPr>
    </w:p>
    <w:p w:rsidR="00F2498A" w:rsidRDefault="00F2498A">
      <w:pPr>
        <w:pStyle w:val="ConsPlusNormal"/>
        <w:ind w:firstLine="540"/>
        <w:jc w:val="both"/>
      </w:pPr>
      <w:r>
        <w:t>14.1. РГО представляет информацию о текущей деятельности и в целях ранжирования в автоматизированную информационную систему "Мониторинг МСП" (http://monitoring.corpmsp.ru), а также в Минэкономразвития России с использованием распределенной автоматизированной информационной системы государственной поддержки малого и среднего предпринимательства (http://ais.economy.gov.ru).</w:t>
      </w:r>
    </w:p>
    <w:p w:rsidR="00F2498A" w:rsidRDefault="00F2498A">
      <w:pPr>
        <w:pStyle w:val="ConsPlusNormal"/>
        <w:jc w:val="both"/>
      </w:pPr>
      <w:r>
        <w:t xml:space="preserve">(в ред. Приказов Минэкономразвития России от 06.12.2017 </w:t>
      </w:r>
      <w:hyperlink r:id="rId161" w:history="1">
        <w:r>
          <w:rPr>
            <w:color w:val="0000FF"/>
          </w:rPr>
          <w:t>N 651</w:t>
        </w:r>
      </w:hyperlink>
      <w:r>
        <w:t xml:space="preserve">, от 07.09.2020 </w:t>
      </w:r>
      <w:hyperlink r:id="rId162" w:history="1">
        <w:r>
          <w:rPr>
            <w:color w:val="0000FF"/>
          </w:rPr>
          <w:t>N 573</w:t>
        </w:r>
      </w:hyperlink>
      <w:r>
        <w:t>)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 xml:space="preserve">14.2. Утратил силу. - </w:t>
      </w:r>
      <w:hyperlink r:id="rId163" w:history="1">
        <w:r>
          <w:rPr>
            <w:color w:val="0000FF"/>
          </w:rPr>
          <w:t>Приказ</w:t>
        </w:r>
      </w:hyperlink>
      <w:r>
        <w:t xml:space="preserve"> Минэкономразвития России от 06.12.2017 N 651.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14.3. РГО по запросу Минэкономразвития России предоставляет информацию относительно исполнения РГО положений Требований, своего финансового положения и текущей деятельности, на указанную в таком запросе отчетную дату.</w:t>
      </w:r>
    </w:p>
    <w:p w:rsidR="00F2498A" w:rsidRDefault="00F2498A">
      <w:pPr>
        <w:pStyle w:val="ConsPlusNormal"/>
        <w:jc w:val="both"/>
      </w:pPr>
    </w:p>
    <w:p w:rsidR="00F2498A" w:rsidRDefault="00F2498A">
      <w:pPr>
        <w:pStyle w:val="ConsPlusNormal"/>
        <w:jc w:val="both"/>
      </w:pPr>
    </w:p>
    <w:p w:rsidR="00F2498A" w:rsidRDefault="00F2498A">
      <w:pPr>
        <w:pStyle w:val="ConsPlusNormal"/>
        <w:jc w:val="both"/>
      </w:pPr>
    </w:p>
    <w:p w:rsidR="00F2498A" w:rsidRDefault="00F2498A">
      <w:pPr>
        <w:pStyle w:val="ConsPlusNormal"/>
        <w:jc w:val="both"/>
      </w:pPr>
    </w:p>
    <w:p w:rsidR="00F2498A" w:rsidRDefault="00F2498A">
      <w:pPr>
        <w:pStyle w:val="ConsPlusNormal"/>
        <w:jc w:val="both"/>
      </w:pPr>
    </w:p>
    <w:p w:rsidR="00F2498A" w:rsidRDefault="00F2498A">
      <w:pPr>
        <w:pStyle w:val="ConsPlusNormal"/>
        <w:jc w:val="right"/>
        <w:outlineLvl w:val="1"/>
      </w:pPr>
      <w:r>
        <w:t>Приложение N 1</w:t>
      </w:r>
    </w:p>
    <w:p w:rsidR="00F2498A" w:rsidRDefault="00F2498A">
      <w:pPr>
        <w:pStyle w:val="ConsPlusNormal"/>
        <w:jc w:val="right"/>
      </w:pPr>
      <w:r>
        <w:t>к Требованиям, утвержденным приказом</w:t>
      </w:r>
    </w:p>
    <w:p w:rsidR="00F2498A" w:rsidRDefault="00F2498A">
      <w:pPr>
        <w:pStyle w:val="ConsPlusNormal"/>
        <w:jc w:val="right"/>
      </w:pPr>
      <w:r>
        <w:t>Минэкономразвития России</w:t>
      </w:r>
    </w:p>
    <w:p w:rsidR="00F2498A" w:rsidRDefault="00F2498A">
      <w:pPr>
        <w:pStyle w:val="ConsPlusNormal"/>
        <w:jc w:val="right"/>
      </w:pPr>
      <w:r>
        <w:t>от 28 ноября 2016 г. N 763</w:t>
      </w:r>
    </w:p>
    <w:p w:rsidR="00F2498A" w:rsidRDefault="00F2498A">
      <w:pPr>
        <w:pStyle w:val="ConsPlusNormal"/>
        <w:jc w:val="both"/>
      </w:pPr>
    </w:p>
    <w:p w:rsidR="00F2498A" w:rsidRDefault="00F2498A">
      <w:pPr>
        <w:pStyle w:val="ConsPlusTitle"/>
        <w:jc w:val="center"/>
      </w:pPr>
      <w:bookmarkStart w:id="15" w:name="P466"/>
      <w:bookmarkEnd w:id="15"/>
      <w:r>
        <w:lastRenderedPageBreak/>
        <w:t>ФОРМУЛА</w:t>
      </w:r>
    </w:p>
    <w:p w:rsidR="00F2498A" w:rsidRDefault="00F2498A">
      <w:pPr>
        <w:pStyle w:val="ConsPlusTitle"/>
        <w:jc w:val="center"/>
      </w:pPr>
      <w:r>
        <w:t>РАСЧЕТА РЕЗУЛЬТАТА ОТ ОПЕРАЦИОННОЙ И ФИНАНСОВОЙ</w:t>
      </w:r>
    </w:p>
    <w:p w:rsidR="00F2498A" w:rsidRDefault="00F2498A">
      <w:pPr>
        <w:pStyle w:val="ConsPlusTitle"/>
        <w:jc w:val="center"/>
      </w:pPr>
      <w:r>
        <w:t>ДЕЯТЕЛЬНОСТИ ЗА ГОД ПО ОСНОВНОМУ ВИДУ ДЕЯТЕЛЬНОСТИ РГО</w:t>
      </w:r>
    </w:p>
    <w:p w:rsidR="00F2498A" w:rsidRDefault="00F2498A">
      <w:pPr>
        <w:pStyle w:val="ConsPlusNormal"/>
        <w:jc w:val="both"/>
      </w:pPr>
    </w:p>
    <w:p w:rsidR="00F2498A" w:rsidRDefault="00F2498A">
      <w:pPr>
        <w:pStyle w:val="ConsPlusNormal"/>
        <w:ind w:firstLine="540"/>
        <w:jc w:val="both"/>
      </w:pPr>
      <w:r>
        <w:t>Результат от операционной и финансовой деятельности за год по основному виду деятельности РГО рассчитывается по формуле:</w:t>
      </w:r>
    </w:p>
    <w:p w:rsidR="00F2498A" w:rsidRDefault="00F2498A">
      <w:pPr>
        <w:pStyle w:val="ConsPlusNormal"/>
        <w:jc w:val="both"/>
      </w:pPr>
    </w:p>
    <w:p w:rsidR="00F2498A" w:rsidRDefault="00F2498A">
      <w:pPr>
        <w:pStyle w:val="ConsPlusNormal"/>
        <w:ind w:firstLine="540"/>
        <w:jc w:val="both"/>
      </w:pPr>
      <w:r>
        <w:t>Р = ДР + ДП + ПД - РН - ОР - В,</w:t>
      </w:r>
    </w:p>
    <w:p w:rsidR="00F2498A" w:rsidRDefault="00F2498A">
      <w:pPr>
        <w:pStyle w:val="ConsPlusNormal"/>
        <w:jc w:val="both"/>
      </w:pPr>
    </w:p>
    <w:p w:rsidR="00F2498A" w:rsidRDefault="00F2498A">
      <w:pPr>
        <w:pStyle w:val="ConsPlusNormal"/>
        <w:ind w:firstLine="540"/>
        <w:jc w:val="both"/>
      </w:pPr>
      <w:r>
        <w:t>где: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Р - результат от операционной и финансовой деятельности за год;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ДР - доход от размещения временно свободных денежных средств за год;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ДП - доход за предоставление поручительств и (или) независимых гарантий за год;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ПД - прочие доходы от основного вида деятельности;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РН - расход, связанный с уплатой соответствующих налогов, связанных с получением доходов от размещения временно свободных денежных средств и предоставления поручительств и (или) независимых гарантий;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ОР - операционные расходы;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В - выплаты по поручительствам и (или) независимым гарантиям.</w:t>
      </w:r>
    </w:p>
    <w:p w:rsidR="00F2498A" w:rsidRDefault="00F2498A">
      <w:pPr>
        <w:pStyle w:val="ConsPlusNormal"/>
        <w:jc w:val="both"/>
      </w:pPr>
    </w:p>
    <w:p w:rsidR="00F2498A" w:rsidRDefault="00F2498A">
      <w:pPr>
        <w:pStyle w:val="ConsPlusNormal"/>
        <w:jc w:val="both"/>
      </w:pPr>
    </w:p>
    <w:p w:rsidR="00F2498A" w:rsidRDefault="00F2498A">
      <w:pPr>
        <w:pStyle w:val="ConsPlusNormal"/>
        <w:jc w:val="both"/>
      </w:pPr>
    </w:p>
    <w:p w:rsidR="00F2498A" w:rsidRDefault="00F2498A">
      <w:pPr>
        <w:pStyle w:val="ConsPlusNormal"/>
        <w:jc w:val="both"/>
      </w:pPr>
    </w:p>
    <w:p w:rsidR="00F2498A" w:rsidRDefault="00F2498A">
      <w:pPr>
        <w:pStyle w:val="ConsPlusNormal"/>
        <w:jc w:val="both"/>
      </w:pPr>
    </w:p>
    <w:p w:rsidR="00F2498A" w:rsidRDefault="00F2498A">
      <w:pPr>
        <w:pStyle w:val="ConsPlusNormal"/>
        <w:jc w:val="right"/>
        <w:outlineLvl w:val="1"/>
      </w:pPr>
      <w:r>
        <w:t>Приложение N 2</w:t>
      </w:r>
    </w:p>
    <w:p w:rsidR="00F2498A" w:rsidRDefault="00F2498A">
      <w:pPr>
        <w:pStyle w:val="ConsPlusNormal"/>
        <w:jc w:val="right"/>
      </w:pPr>
      <w:r>
        <w:t>к Требованиям, утвержденным приказом</w:t>
      </w:r>
    </w:p>
    <w:p w:rsidR="00F2498A" w:rsidRDefault="00F2498A">
      <w:pPr>
        <w:pStyle w:val="ConsPlusNormal"/>
        <w:jc w:val="right"/>
      </w:pPr>
      <w:r>
        <w:t>Минэкономразвития России</w:t>
      </w:r>
    </w:p>
    <w:p w:rsidR="00F2498A" w:rsidRDefault="00F2498A">
      <w:pPr>
        <w:pStyle w:val="ConsPlusNormal"/>
        <w:jc w:val="right"/>
      </w:pPr>
      <w:r>
        <w:t>от 28 ноября 2016 г. N 763</w:t>
      </w:r>
    </w:p>
    <w:p w:rsidR="00F2498A" w:rsidRDefault="00F2498A">
      <w:pPr>
        <w:pStyle w:val="ConsPlusNormal"/>
        <w:jc w:val="both"/>
      </w:pPr>
    </w:p>
    <w:p w:rsidR="00F2498A" w:rsidRDefault="00F2498A">
      <w:pPr>
        <w:pStyle w:val="ConsPlusTitle"/>
        <w:jc w:val="center"/>
      </w:pPr>
      <w:bookmarkStart w:id="16" w:name="P492"/>
      <w:bookmarkEnd w:id="16"/>
      <w:r>
        <w:t>ФОРМУЛА</w:t>
      </w:r>
    </w:p>
    <w:p w:rsidR="00F2498A" w:rsidRDefault="00F2498A">
      <w:pPr>
        <w:pStyle w:val="ConsPlusTitle"/>
        <w:jc w:val="center"/>
      </w:pPr>
      <w:r>
        <w:t>ПОДСЧЕТА ОПЕРАЦИОННОГО ЛИМИТА РГО НА ВНОВЬ ПРИНЯТЫЕ</w:t>
      </w:r>
    </w:p>
    <w:p w:rsidR="00F2498A" w:rsidRDefault="00F2498A">
      <w:pPr>
        <w:pStyle w:val="ConsPlusTitle"/>
        <w:jc w:val="center"/>
      </w:pPr>
      <w:r>
        <w:t>УСЛОВНЫЕ ОБЯЗАТЕЛЬСТВА НА ГОД</w:t>
      </w:r>
    </w:p>
    <w:p w:rsidR="00F2498A" w:rsidRDefault="00F249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249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498A" w:rsidRDefault="00F249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498A" w:rsidRDefault="00F2498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06.12.2017 N 651)</w:t>
            </w:r>
          </w:p>
        </w:tc>
      </w:tr>
    </w:tbl>
    <w:p w:rsidR="00F2498A" w:rsidRDefault="00F2498A">
      <w:pPr>
        <w:pStyle w:val="ConsPlusNormal"/>
        <w:jc w:val="both"/>
      </w:pPr>
    </w:p>
    <w:p w:rsidR="00F2498A" w:rsidRDefault="00F2498A">
      <w:pPr>
        <w:pStyle w:val="ConsPlusNormal"/>
        <w:ind w:firstLine="540"/>
        <w:jc w:val="both"/>
      </w:pPr>
      <w:r>
        <w:t>Операционный лимит на вновь принятые условные обязательства на следующий год рассчитывается по формуле:</w:t>
      </w:r>
    </w:p>
    <w:p w:rsidR="00F2498A" w:rsidRDefault="00F2498A">
      <w:pPr>
        <w:pStyle w:val="ConsPlusNormal"/>
        <w:jc w:val="both"/>
      </w:pPr>
    </w:p>
    <w:p w:rsidR="00F2498A" w:rsidRDefault="00F2498A">
      <w:pPr>
        <w:pStyle w:val="ConsPlusNormal"/>
        <w:ind w:firstLine="540"/>
        <w:jc w:val="both"/>
      </w:pPr>
      <w:r w:rsidRPr="00973413">
        <w:rPr>
          <w:position w:val="-23"/>
        </w:rPr>
        <w:pict>
          <v:shape id="_x0000_i1025" style="width:162pt;height:33.75pt" coordsize="" o:spt="100" adj="0,,0" path="" filled="f" stroked="f">
            <v:stroke joinstyle="miter"/>
            <v:imagedata r:id="rId165" o:title="base_32913_364540_32768"/>
            <v:formulas/>
            <v:path o:connecttype="segments"/>
          </v:shape>
        </w:pict>
      </w:r>
      <w:r>
        <w:t>,</w:t>
      </w:r>
    </w:p>
    <w:p w:rsidR="00F2498A" w:rsidRDefault="00F2498A">
      <w:pPr>
        <w:pStyle w:val="ConsPlusNormal"/>
        <w:jc w:val="both"/>
      </w:pPr>
    </w:p>
    <w:p w:rsidR="00F2498A" w:rsidRDefault="00F2498A">
      <w:pPr>
        <w:pStyle w:val="ConsPlusNormal"/>
        <w:ind w:firstLine="540"/>
        <w:jc w:val="both"/>
      </w:pPr>
      <w:r>
        <w:t>где: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Л - операционный лимит на вновь принятые условные обязательства на год в рублях;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 xml:space="preserve">Д - планируемый на следующий год доход от размещения временно свободных средств РГО </w:t>
      </w:r>
      <w:r>
        <w:lastRenderedPageBreak/>
        <w:t>и доход от предоставления поручительств и (или) независимых гарантий за вычетом операционных расходов за указанный период (включая налоговые выплаты) в рублях;</w:t>
      </w:r>
    </w:p>
    <w:p w:rsidR="00F2498A" w:rsidRDefault="00F2498A">
      <w:pPr>
        <w:pStyle w:val="ConsPlusNormal"/>
        <w:spacing w:before="220"/>
        <w:ind w:firstLine="540"/>
        <w:jc w:val="both"/>
      </w:pPr>
      <w:r w:rsidRPr="00973413">
        <w:rPr>
          <w:position w:val="-3"/>
        </w:rPr>
        <w:pict>
          <v:shape id="_x0000_i1026" style="width:21.75pt;height:14.25pt" coordsize="" o:spt="100" adj="0,,0" path="" filled="f" stroked="f">
            <v:stroke joinstyle="miter"/>
            <v:imagedata r:id="rId166" o:title="base_32913_364540_32769"/>
            <v:formulas/>
            <v:path o:connecttype="segments"/>
          </v:shape>
        </w:pict>
      </w:r>
      <w:r>
        <w:t xml:space="preserve"> - прирост капитала с момента создания РГО в части, которая может быть направлена на выплаты по поручительствам и (или) независимым гарантиям согласно нормативным документам РГО в рублях;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В - ожидаемые выплаты по действующим на начало года поручительствам и (или) независимым гарантиям за весь оставшийся срок существования таких поручительств и (или) независимых гарантий в рублях;</w:t>
      </w:r>
    </w:p>
    <w:p w:rsidR="00F2498A" w:rsidRDefault="00F2498A">
      <w:pPr>
        <w:pStyle w:val="ConsPlusNormal"/>
        <w:spacing w:before="220"/>
        <w:ind w:firstLine="540"/>
        <w:jc w:val="both"/>
      </w:pPr>
      <w:r>
        <w:t>П - прогнозный уровень ожидаемых потерь (в процентах) по предоставленным за следующий год поручительствам и (или) независимым гарантиям за весь срок существования таких поручительств и (или) независимых гарантий.</w:t>
      </w:r>
    </w:p>
    <w:p w:rsidR="00F2498A" w:rsidRDefault="00F2498A">
      <w:pPr>
        <w:pStyle w:val="ConsPlusNormal"/>
        <w:jc w:val="both"/>
      </w:pPr>
      <w:r>
        <w:t xml:space="preserve">(в ред. </w:t>
      </w:r>
      <w:hyperlink r:id="rId167" w:history="1">
        <w:r>
          <w:rPr>
            <w:color w:val="0000FF"/>
          </w:rPr>
          <w:t>Приказа</w:t>
        </w:r>
      </w:hyperlink>
      <w:r>
        <w:t xml:space="preserve"> Минэкономразвития России от 06.12.2017 N 651)</w:t>
      </w:r>
    </w:p>
    <w:p w:rsidR="00F2498A" w:rsidRDefault="00F2498A">
      <w:pPr>
        <w:pStyle w:val="ConsPlusNormal"/>
        <w:jc w:val="both"/>
      </w:pPr>
    </w:p>
    <w:p w:rsidR="00F2498A" w:rsidRDefault="00F2498A">
      <w:pPr>
        <w:pStyle w:val="ConsPlusNormal"/>
        <w:jc w:val="both"/>
      </w:pPr>
    </w:p>
    <w:p w:rsidR="00F2498A" w:rsidRDefault="00F2498A">
      <w:pPr>
        <w:pStyle w:val="ConsPlusNormal"/>
        <w:jc w:val="both"/>
      </w:pPr>
    </w:p>
    <w:p w:rsidR="00F2498A" w:rsidRDefault="00F2498A">
      <w:pPr>
        <w:pStyle w:val="ConsPlusNormal"/>
        <w:jc w:val="both"/>
      </w:pPr>
    </w:p>
    <w:p w:rsidR="00F2498A" w:rsidRDefault="00F2498A">
      <w:pPr>
        <w:pStyle w:val="ConsPlusNormal"/>
        <w:jc w:val="both"/>
      </w:pPr>
    </w:p>
    <w:p w:rsidR="00F2498A" w:rsidRDefault="00F2498A">
      <w:pPr>
        <w:pStyle w:val="ConsPlusNormal"/>
        <w:jc w:val="right"/>
        <w:outlineLvl w:val="1"/>
      </w:pPr>
      <w:r>
        <w:t>Приложение N 3</w:t>
      </w:r>
    </w:p>
    <w:p w:rsidR="00F2498A" w:rsidRDefault="00F2498A">
      <w:pPr>
        <w:pStyle w:val="ConsPlusNormal"/>
        <w:jc w:val="right"/>
      </w:pPr>
      <w:r>
        <w:t>к Требованиям, утвержденным приказом</w:t>
      </w:r>
    </w:p>
    <w:p w:rsidR="00F2498A" w:rsidRDefault="00F2498A">
      <w:pPr>
        <w:pStyle w:val="ConsPlusNormal"/>
        <w:jc w:val="right"/>
      </w:pPr>
      <w:r>
        <w:t>Минэкономразвития России</w:t>
      </w:r>
    </w:p>
    <w:p w:rsidR="00F2498A" w:rsidRDefault="00F2498A">
      <w:pPr>
        <w:pStyle w:val="ConsPlusNormal"/>
        <w:jc w:val="right"/>
      </w:pPr>
      <w:r>
        <w:t>от 28 ноября 2016 г. N 763</w:t>
      </w:r>
    </w:p>
    <w:p w:rsidR="00F2498A" w:rsidRDefault="00F249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249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498A" w:rsidRDefault="00F249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498A" w:rsidRDefault="00F2498A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68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Минэкономразвития России от 06.12.2017 N 651)</w:t>
            </w:r>
          </w:p>
        </w:tc>
      </w:tr>
    </w:tbl>
    <w:p w:rsidR="00F2498A" w:rsidRDefault="00F2498A">
      <w:pPr>
        <w:pStyle w:val="ConsPlusNormal"/>
        <w:jc w:val="right"/>
      </w:pPr>
    </w:p>
    <w:p w:rsidR="00F2498A" w:rsidRDefault="00F2498A">
      <w:pPr>
        <w:pStyle w:val="ConsPlusNormal"/>
        <w:jc w:val="right"/>
      </w:pPr>
      <w:r>
        <w:t>(рекомендуемый образец)</w:t>
      </w:r>
    </w:p>
    <w:p w:rsidR="00F2498A" w:rsidRDefault="00F2498A">
      <w:pPr>
        <w:pStyle w:val="ConsPlusNormal"/>
        <w:jc w:val="right"/>
      </w:pPr>
    </w:p>
    <w:p w:rsidR="00F2498A" w:rsidRDefault="00F2498A">
      <w:pPr>
        <w:pStyle w:val="ConsPlusNonformat"/>
        <w:jc w:val="both"/>
      </w:pPr>
      <w:bookmarkStart w:id="17" w:name="P523"/>
      <w:bookmarkEnd w:id="17"/>
      <w:r>
        <w:t xml:space="preserve">              Справка о целевом использовании кредита (займа)</w:t>
      </w:r>
    </w:p>
    <w:p w:rsidR="00F2498A" w:rsidRDefault="00F249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5"/>
      </w:tblGrid>
      <w:tr w:rsidR="00F2498A">
        <w:tc>
          <w:tcPr>
            <w:tcW w:w="1812" w:type="dxa"/>
            <w:vMerge w:val="restart"/>
          </w:tcPr>
          <w:p w:rsidR="00F2498A" w:rsidRDefault="00F2498A">
            <w:pPr>
              <w:pStyle w:val="ConsPlusNormal"/>
              <w:jc w:val="center"/>
            </w:pPr>
            <w:r>
              <w:t>Номер и дата заключения кредитного договора (договора займа)</w:t>
            </w:r>
          </w:p>
        </w:tc>
        <w:tc>
          <w:tcPr>
            <w:tcW w:w="1812" w:type="dxa"/>
            <w:vMerge w:val="restart"/>
          </w:tcPr>
          <w:p w:rsidR="00F2498A" w:rsidRDefault="00F2498A">
            <w:pPr>
              <w:pStyle w:val="ConsPlusNormal"/>
              <w:jc w:val="center"/>
            </w:pPr>
            <w:r>
              <w:t>Сумма денежных средств, поступивших в соответствии с кредитным договором (договором займа)</w:t>
            </w:r>
          </w:p>
        </w:tc>
        <w:tc>
          <w:tcPr>
            <w:tcW w:w="5439" w:type="dxa"/>
            <w:gridSpan w:val="3"/>
          </w:tcPr>
          <w:p w:rsidR="00F2498A" w:rsidRDefault="00F2498A">
            <w:pPr>
              <w:pStyle w:val="ConsPlusNormal"/>
              <w:jc w:val="center"/>
            </w:pPr>
            <w:r>
              <w:t>Целевое использование кредита (займа)</w:t>
            </w:r>
          </w:p>
        </w:tc>
      </w:tr>
      <w:tr w:rsidR="00F2498A">
        <w:tc>
          <w:tcPr>
            <w:tcW w:w="1812" w:type="dxa"/>
            <w:vMerge/>
          </w:tcPr>
          <w:p w:rsidR="00F2498A" w:rsidRDefault="00F2498A"/>
        </w:tc>
        <w:tc>
          <w:tcPr>
            <w:tcW w:w="1812" w:type="dxa"/>
            <w:vMerge/>
          </w:tcPr>
          <w:p w:rsidR="00F2498A" w:rsidRDefault="00F2498A"/>
        </w:tc>
        <w:tc>
          <w:tcPr>
            <w:tcW w:w="1812" w:type="dxa"/>
          </w:tcPr>
          <w:p w:rsidR="00F2498A" w:rsidRDefault="00F2498A">
            <w:pPr>
              <w:pStyle w:val="ConsPlusNormal"/>
              <w:jc w:val="center"/>
            </w:pPr>
            <w:r>
              <w:t>Вид (назначение) расходов</w:t>
            </w:r>
          </w:p>
        </w:tc>
        <w:tc>
          <w:tcPr>
            <w:tcW w:w="1812" w:type="dxa"/>
          </w:tcPr>
          <w:p w:rsidR="00F2498A" w:rsidRDefault="00F2498A">
            <w:pPr>
              <w:pStyle w:val="ConsPlusNormal"/>
              <w:jc w:val="center"/>
            </w:pPr>
            <w:r>
              <w:t>Сумма расходов</w:t>
            </w:r>
          </w:p>
        </w:tc>
        <w:tc>
          <w:tcPr>
            <w:tcW w:w="1815" w:type="dxa"/>
          </w:tcPr>
          <w:p w:rsidR="00F2498A" w:rsidRDefault="00F2498A">
            <w:pPr>
              <w:pStyle w:val="ConsPlusNormal"/>
              <w:jc w:val="center"/>
            </w:pPr>
            <w:r>
              <w:t>Номер и дата платежного поручения, подтверждающего несение расходов</w:t>
            </w:r>
          </w:p>
        </w:tc>
      </w:tr>
      <w:tr w:rsidR="00F2498A">
        <w:tc>
          <w:tcPr>
            <w:tcW w:w="1812" w:type="dxa"/>
          </w:tcPr>
          <w:p w:rsidR="00F2498A" w:rsidRDefault="00F2498A">
            <w:pPr>
              <w:pStyle w:val="ConsPlusNormal"/>
            </w:pPr>
          </w:p>
        </w:tc>
        <w:tc>
          <w:tcPr>
            <w:tcW w:w="1812" w:type="dxa"/>
          </w:tcPr>
          <w:p w:rsidR="00F2498A" w:rsidRDefault="00F2498A">
            <w:pPr>
              <w:pStyle w:val="ConsPlusNormal"/>
            </w:pPr>
          </w:p>
        </w:tc>
        <w:tc>
          <w:tcPr>
            <w:tcW w:w="1812" w:type="dxa"/>
          </w:tcPr>
          <w:p w:rsidR="00F2498A" w:rsidRDefault="00F2498A">
            <w:pPr>
              <w:pStyle w:val="ConsPlusNormal"/>
            </w:pPr>
          </w:p>
        </w:tc>
        <w:tc>
          <w:tcPr>
            <w:tcW w:w="1812" w:type="dxa"/>
          </w:tcPr>
          <w:p w:rsidR="00F2498A" w:rsidRDefault="00F2498A">
            <w:pPr>
              <w:pStyle w:val="ConsPlusNormal"/>
            </w:pPr>
          </w:p>
        </w:tc>
        <w:tc>
          <w:tcPr>
            <w:tcW w:w="1815" w:type="dxa"/>
          </w:tcPr>
          <w:p w:rsidR="00F2498A" w:rsidRDefault="00F2498A">
            <w:pPr>
              <w:pStyle w:val="ConsPlusNormal"/>
            </w:pPr>
          </w:p>
        </w:tc>
      </w:tr>
    </w:tbl>
    <w:p w:rsidR="00F2498A" w:rsidRDefault="00F2498A">
      <w:pPr>
        <w:pStyle w:val="ConsPlusNormal"/>
        <w:ind w:firstLine="540"/>
        <w:jc w:val="both"/>
      </w:pPr>
    </w:p>
    <w:p w:rsidR="00F2498A" w:rsidRDefault="00F2498A">
      <w:pPr>
        <w:pStyle w:val="ConsPlusNonformat"/>
        <w:jc w:val="both"/>
      </w:pPr>
      <w:r>
        <w:t>Использование  кредита  (займа)  на  цели,  указанные  в кредитном договоре</w:t>
      </w:r>
    </w:p>
    <w:p w:rsidR="00F2498A" w:rsidRDefault="00F2498A">
      <w:pPr>
        <w:pStyle w:val="ConsPlusNonformat"/>
        <w:jc w:val="both"/>
      </w:pPr>
      <w:r>
        <w:t>(договоре займа) N ______________ от _______________, подтверждаю.</w:t>
      </w:r>
    </w:p>
    <w:p w:rsidR="00F2498A" w:rsidRDefault="00F2498A">
      <w:pPr>
        <w:pStyle w:val="ConsPlusNonformat"/>
        <w:jc w:val="both"/>
      </w:pPr>
    </w:p>
    <w:p w:rsidR="00F2498A" w:rsidRDefault="00F2498A">
      <w:pPr>
        <w:pStyle w:val="ConsPlusNonformat"/>
        <w:jc w:val="both"/>
      </w:pPr>
      <w:r>
        <w:t>Руководитель финансовой</w:t>
      </w:r>
    </w:p>
    <w:p w:rsidR="00F2498A" w:rsidRDefault="00F2498A">
      <w:pPr>
        <w:pStyle w:val="ConsPlusNonformat"/>
        <w:jc w:val="both"/>
      </w:pPr>
      <w:r>
        <w:t>организации (уполномоченное лицо)</w:t>
      </w:r>
    </w:p>
    <w:p w:rsidR="00F2498A" w:rsidRDefault="00F2498A">
      <w:pPr>
        <w:pStyle w:val="ConsPlusNonformat"/>
        <w:jc w:val="both"/>
      </w:pPr>
      <w:r>
        <w:t>_____________ (подпись) (Фамилия, имя, отчество (последнее - при наличии)</w:t>
      </w:r>
    </w:p>
    <w:p w:rsidR="00F2498A" w:rsidRDefault="00F2498A">
      <w:pPr>
        <w:pStyle w:val="ConsPlusNonformat"/>
        <w:jc w:val="both"/>
      </w:pPr>
    </w:p>
    <w:p w:rsidR="00F2498A" w:rsidRDefault="00F2498A">
      <w:pPr>
        <w:pStyle w:val="ConsPlusNonformat"/>
        <w:jc w:val="both"/>
      </w:pPr>
      <w:r>
        <w:t>Заемщик (Индивидуальный предприниматель/Руководитель организации)</w:t>
      </w:r>
    </w:p>
    <w:p w:rsidR="00F2498A" w:rsidRDefault="00F2498A">
      <w:pPr>
        <w:pStyle w:val="ConsPlusNonformat"/>
        <w:jc w:val="both"/>
      </w:pPr>
      <w:r>
        <w:t>_____________ (подпись) (Фамилия, имя, отчество (последнее - при наличии)</w:t>
      </w:r>
    </w:p>
    <w:p w:rsidR="00F2498A" w:rsidRDefault="00F2498A">
      <w:pPr>
        <w:pStyle w:val="ConsPlusNormal"/>
        <w:jc w:val="both"/>
      </w:pPr>
    </w:p>
    <w:p w:rsidR="00F2498A" w:rsidRDefault="00F2498A">
      <w:pPr>
        <w:pStyle w:val="ConsPlusNormal"/>
        <w:jc w:val="both"/>
      </w:pPr>
    </w:p>
    <w:p w:rsidR="00F2498A" w:rsidRDefault="00F249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1942" w:rsidRDefault="00991942">
      <w:bookmarkStart w:id="18" w:name="_GoBack"/>
      <w:bookmarkEnd w:id="18"/>
    </w:p>
    <w:sectPr w:rsidR="00991942" w:rsidSect="00BA5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98A"/>
    <w:rsid w:val="00991942"/>
    <w:rsid w:val="00F2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08123-CA6D-4279-8C5A-25E3FB5F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49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4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249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24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249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249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249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CABF02A16DAEE90D9E7DBD83B51A9D3E753A941579CBA6BD894D1A0C443EC36E72BC5DF78C8FFBDB286864FBDE1lAM" TargetMode="External"/><Relationship Id="rId21" Type="http://schemas.openxmlformats.org/officeDocument/2006/relationships/hyperlink" Target="consultantplus://offline/ref=BCABF02A16DAEE90D9E7DBD83B51A9D3E753AC435A9CBA6BD894D1A0C443EC36F52B9DD378CCE1BCB093D01EFB4E9D26DC7BD014B9A4B014E3lFM" TargetMode="External"/><Relationship Id="rId42" Type="http://schemas.openxmlformats.org/officeDocument/2006/relationships/hyperlink" Target="consultantplus://offline/ref=BCABF02A16DAEE90D9E7DBD83B51A9D3E65EAC465995BA6BD894D1A0C443EC36F52B9DD378CCE1BFB193D01EFB4E9D26DC7BD014B9A4B014E3lFM" TargetMode="External"/><Relationship Id="rId63" Type="http://schemas.openxmlformats.org/officeDocument/2006/relationships/hyperlink" Target="consultantplus://offline/ref=BCABF02A16DAEE90D9E7DBD83B51A9D3E751A9445F97BA6BD894D1A0C443EC36F52B9DD079C7B5ECF5CD894FBB059025C667D015EAl6M" TargetMode="External"/><Relationship Id="rId84" Type="http://schemas.openxmlformats.org/officeDocument/2006/relationships/hyperlink" Target="consultantplus://offline/ref=BCABF02A16DAEE90D9E7DBD83B51A9D3E750AE475C97BA6BD894D1A0C443EC36F52B9DD378CCE1BEB693D01EFB4E9D26DC7BD014B9A4B014E3lFM" TargetMode="External"/><Relationship Id="rId138" Type="http://schemas.openxmlformats.org/officeDocument/2006/relationships/hyperlink" Target="consultantplus://offline/ref=BCABF02A16DAEE90D9E7DBD83B51A9D3E750AE475C97BA6BD894D1A0C443EC36F52B9DD378CCE1BAB793D01EFB4E9D26DC7BD014B9A4B014E3lFM" TargetMode="External"/><Relationship Id="rId159" Type="http://schemas.openxmlformats.org/officeDocument/2006/relationships/hyperlink" Target="consultantplus://offline/ref=BCABF02A16DAEE90D9E7DBD83B51A9D3E65EAC465995BA6BD894D1A0C443EC36F52B9DD378CCE1B5B393D01EFB4E9D26DC7BD014B9A4B014E3lFM" TargetMode="External"/><Relationship Id="rId170" Type="http://schemas.openxmlformats.org/officeDocument/2006/relationships/theme" Target="theme/theme1.xml"/><Relationship Id="rId107" Type="http://schemas.openxmlformats.org/officeDocument/2006/relationships/hyperlink" Target="consultantplus://offline/ref=BCABF02A16DAEE90D9E7DBD83B51A9D3E753AC435A9CBA6BD894D1A0C443EC36F52B9DD378CCE1B9B693D01EFB4E9D26DC7BD014B9A4B014E3lFM" TargetMode="External"/><Relationship Id="rId11" Type="http://schemas.openxmlformats.org/officeDocument/2006/relationships/hyperlink" Target="consultantplus://offline/ref=BCABF02A16DAEE90D9E7DBD83B51A9D3E751AD475D95BA6BD894D1A0C443EC36F52B9DD378CCE1BFB793D01EFB4E9D26DC7BD014B9A4B014E3lFM" TargetMode="External"/><Relationship Id="rId32" Type="http://schemas.openxmlformats.org/officeDocument/2006/relationships/hyperlink" Target="consultantplus://offline/ref=BCABF02A16DAEE90D9E7DBD83B51A9D3E751AA465B96BA6BD894D1A0C443EC36E72BC5DF78C8FFBDB286864FBDE1lAM" TargetMode="External"/><Relationship Id="rId53" Type="http://schemas.openxmlformats.org/officeDocument/2006/relationships/hyperlink" Target="consultantplus://offline/ref=BCABF02A16DAEE90D9E7DBD83B51A9D3E750AE475C97BA6BD894D1A0C443EC36F52B9DD378CCE1BEB193D01EFB4E9D26DC7BD014B9A4B014E3lFM" TargetMode="External"/><Relationship Id="rId74" Type="http://schemas.openxmlformats.org/officeDocument/2006/relationships/hyperlink" Target="consultantplus://offline/ref=BCABF02A16DAEE90D9E7DBD83B51A9D3E750AE475C97BA6BD894D1A0C443EC36F52B9DD378CCE1BEB293D01EFB4E9D26DC7BD014B9A4B014E3lFM" TargetMode="External"/><Relationship Id="rId128" Type="http://schemas.openxmlformats.org/officeDocument/2006/relationships/hyperlink" Target="consultantplus://offline/ref=BCABF02A16DAEE90D9E7DBD83B51A9D3E750AE475C97BA6BD894D1A0C443EC36F52B9DD378CCE1BBB493D01EFB4E9D26DC7BD014B9A4B014E3lFM" TargetMode="External"/><Relationship Id="rId149" Type="http://schemas.openxmlformats.org/officeDocument/2006/relationships/hyperlink" Target="consultantplus://offline/ref=BCABF02A16DAEE90D9E7DBD83B51A9D3E65EAC465995BA6BD894D1A0C443EC36F52B9DD378CCE1BBB993D01EFB4E9D26DC7BD014B9A4B014E3lFM" TargetMode="External"/><Relationship Id="rId5" Type="http://schemas.openxmlformats.org/officeDocument/2006/relationships/hyperlink" Target="consultantplus://offline/ref=BCABF02A16DAEE90D9E7DBD83B51A9D3E65EAC465995BA6BD894D1A0C443EC36F52B9DD378CCE1BDB793D01EFB4E9D26DC7BD014B9A4B014E3lFM" TargetMode="External"/><Relationship Id="rId95" Type="http://schemas.openxmlformats.org/officeDocument/2006/relationships/hyperlink" Target="consultantplus://offline/ref=BCABF02A16DAEE90D9E7DBD83B51A9D3E750AE475C97BA6BD894D1A0C443EC36F52B9DD378CCE1B9B293D01EFB4E9D26DC7BD014B9A4B014E3lFM" TargetMode="External"/><Relationship Id="rId160" Type="http://schemas.openxmlformats.org/officeDocument/2006/relationships/hyperlink" Target="consultantplus://offline/ref=BCABF02A16DAEE90D9E7DBD83B51A9D3E65EAC465995BA6BD894D1A0C443EC36F52B9DD378CCE1B5B493D01EFB4E9D26DC7BD014B9A4B014E3lFM" TargetMode="External"/><Relationship Id="rId22" Type="http://schemas.openxmlformats.org/officeDocument/2006/relationships/hyperlink" Target="consultantplus://offline/ref=BCABF02A16DAEE90D9E7DBD83B51A9D3E753AC435A9CBA6BD894D1A0C443EC36F52B9DD378CCE1BCB493D01EFB4E9D26DC7BD014B9A4B014E3lFM" TargetMode="External"/><Relationship Id="rId43" Type="http://schemas.openxmlformats.org/officeDocument/2006/relationships/hyperlink" Target="consultantplus://offline/ref=BCABF02A16DAEE90D9E7DBD83B51A9D3E750AE475C97BA6BD894D1A0C443EC36F52B9DD378CCE1BFB993D01EFB4E9D26DC7BD014B9A4B014E3lFM" TargetMode="External"/><Relationship Id="rId64" Type="http://schemas.openxmlformats.org/officeDocument/2006/relationships/hyperlink" Target="consultantplus://offline/ref=BCABF02A16DAEE90D9E7DBD83B51A9D3E751AD425892BA6BD894D1A0C443EC36E72BC5DF78C8FFBDB286864FBDE1lAM" TargetMode="External"/><Relationship Id="rId118" Type="http://schemas.openxmlformats.org/officeDocument/2006/relationships/hyperlink" Target="consultantplus://offline/ref=BCABF02A16DAEE90D9E7DBD83B51A9D3E757AC45569CBA6BD894D1A0C443EC36F52B9DD378CCE1BCB093D01EFB4E9D26DC7BD014B9A4B014E3lFM" TargetMode="External"/><Relationship Id="rId139" Type="http://schemas.openxmlformats.org/officeDocument/2006/relationships/hyperlink" Target="consultantplus://offline/ref=BCABF02A16DAEE90D9E7DBD83B51A9D3E65EAC465995BA6BD894D1A0C443EC36F52B9DD378CCE1BBB293D01EFB4E9D26DC7BD014B9A4B014E3lFM" TargetMode="External"/><Relationship Id="rId85" Type="http://schemas.openxmlformats.org/officeDocument/2006/relationships/hyperlink" Target="consultantplus://offline/ref=BCABF02A16DAEE90D9E7DBD83B51A9D3E65EAC465995BA6BD894D1A0C443EC36F52B9DD378CCE1BEB593D01EFB4E9D26DC7BD014B9A4B014E3lFM" TargetMode="External"/><Relationship Id="rId150" Type="http://schemas.openxmlformats.org/officeDocument/2006/relationships/hyperlink" Target="consultantplus://offline/ref=BCABF02A16DAEE90D9E7DBD83B51A9D3E750AE475C97BA6BD894D1A0C443EC36F52B9DD378CCE1B5B593D01EFB4E9D26DC7BD014B9A4B014E3lFM" TargetMode="External"/><Relationship Id="rId12" Type="http://schemas.openxmlformats.org/officeDocument/2006/relationships/hyperlink" Target="consultantplus://offline/ref=BCABF02A16DAEE90D9E7DBD83B51A9D3E750AE46589DBA6BD894D1A0C443EC36F52B9DD378CCE1BCB193D01EFB4E9D26DC7BD014B9A4B014E3lFM" TargetMode="External"/><Relationship Id="rId33" Type="http://schemas.openxmlformats.org/officeDocument/2006/relationships/hyperlink" Target="consultantplus://offline/ref=BCABF02A16DAEE90D9E7DBD83B51A9D3E753AC435A9CBA6BD894D1A0C443EC36F52B9DD378CCE1BCB993D01EFB4E9D26DC7BD014B9A4B014E3lFM" TargetMode="External"/><Relationship Id="rId108" Type="http://schemas.openxmlformats.org/officeDocument/2006/relationships/hyperlink" Target="consultantplus://offline/ref=BCABF02A16DAEE90D9E7DBD83B51A9D3E750AE475C97BA6BD894D1A0C443EC36F52B9DD378CCE1B8B093D01EFB4E9D26DC7BD014B9A4B014E3lFM" TargetMode="External"/><Relationship Id="rId129" Type="http://schemas.openxmlformats.org/officeDocument/2006/relationships/hyperlink" Target="consultantplus://offline/ref=BCABF02A16DAEE90D9E7DBD83B51A9D3E65EAC465995BA6BD894D1A0C443EC36F52B9DD378CCE1B9B993D01EFB4E9D26DC7BD014B9A4B014E3lFM" TargetMode="External"/><Relationship Id="rId54" Type="http://schemas.openxmlformats.org/officeDocument/2006/relationships/hyperlink" Target="consultantplus://offline/ref=BCABF02A16DAEE90D9E7DBD83B51A9D3E753AC435A9CBA6BD894D1A0C443EC36F52B9DD378CCE1BFB593D01EFB4E9D26DC7BD014B9A4B014E3lFM" TargetMode="External"/><Relationship Id="rId70" Type="http://schemas.openxmlformats.org/officeDocument/2006/relationships/hyperlink" Target="consultantplus://offline/ref=BCABF02A16DAEE90D9E7DBD83B51A9D3E753AC435A9CBA6BD894D1A0C443EC36F52B9DD378CCE1BEB293D01EFB4E9D26DC7BD014B9A4B014E3lFM" TargetMode="External"/><Relationship Id="rId75" Type="http://schemas.openxmlformats.org/officeDocument/2006/relationships/hyperlink" Target="consultantplus://offline/ref=BCABF02A16DAEE90D9E7DBD83B51A9D3E750AE475C97BA6BD894D1A0C443EC36F52B9DD378CCE1BEB293D01EFB4E9D26DC7BD014B9A4B014E3lFM" TargetMode="External"/><Relationship Id="rId91" Type="http://schemas.openxmlformats.org/officeDocument/2006/relationships/hyperlink" Target="consultantplus://offline/ref=BCABF02A16DAEE90D9E7DBD83B51A9D3E753AC435A9CBA6BD894D1A0C443EC36F52B9DD378CCE1BEB993D01EFB4E9D26DC7BD014B9A4B014E3lFM" TargetMode="External"/><Relationship Id="rId96" Type="http://schemas.openxmlformats.org/officeDocument/2006/relationships/hyperlink" Target="consultantplus://offline/ref=BCABF02A16DAEE90D9E7DBD83B51A9D3E753AC435A9CBA6BD894D1A0C443EC36F52B9DD378CCE1B9B493D01EFB4E9D26DC7BD014B9A4B014E3lFM" TargetMode="External"/><Relationship Id="rId140" Type="http://schemas.openxmlformats.org/officeDocument/2006/relationships/hyperlink" Target="consultantplus://offline/ref=BCABF02A16DAEE90D9E7DBD83B51A9D3E750AE475C97BA6BD894D1A0C443EC36F52B9DD378CCE1BAB893D01EFB4E9D26DC7BD014B9A4B014E3lFM" TargetMode="External"/><Relationship Id="rId145" Type="http://schemas.openxmlformats.org/officeDocument/2006/relationships/hyperlink" Target="consultantplus://offline/ref=BCABF02A16DAEE90D9E7DBD83B51A9D3E750AE475C97BA6BD894D1A0C443EC36F52B9DD378CCE1B5B193D01EFB4E9D26DC7BD014B9A4B014E3lFM" TargetMode="External"/><Relationship Id="rId161" Type="http://schemas.openxmlformats.org/officeDocument/2006/relationships/hyperlink" Target="consultantplus://offline/ref=BCABF02A16DAEE90D9E7DBD83B51A9D3E65EAC465995BA6BD894D1A0C443EC36F52B9DD378CCE1B5B793D01EFB4E9D26DC7BD014B9A4B014E3lFM" TargetMode="External"/><Relationship Id="rId166" Type="http://schemas.openxmlformats.org/officeDocument/2006/relationships/image" Target="media/image2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BCABF02A16DAEE90D9E7DBD83B51A9D3E757AC45569CBA6BD894D1A0C443EC36F52B9DD378CCE1BCB093D01EFB4E9D26DC7BD014B9A4B014E3lFM" TargetMode="External"/><Relationship Id="rId23" Type="http://schemas.openxmlformats.org/officeDocument/2006/relationships/hyperlink" Target="consultantplus://offline/ref=BCABF02A16DAEE90D9E7DBD83B51A9D3E750AE475C97BA6BD894D1A0C443EC36F52B9DD378CCE1BCB893D01EFB4E9D26DC7BD014B9A4B014E3lFM" TargetMode="External"/><Relationship Id="rId28" Type="http://schemas.openxmlformats.org/officeDocument/2006/relationships/hyperlink" Target="consultantplus://offline/ref=BCABF02A16DAEE90D9E7DBD83B51A9D3E751AD425892BA6BD894D1A0C443EC36E72BC5DF78C8FFBDB286864FBDE1lAM" TargetMode="External"/><Relationship Id="rId49" Type="http://schemas.openxmlformats.org/officeDocument/2006/relationships/hyperlink" Target="consultantplus://offline/ref=BCABF02A16DAEE90D9E7DBD83B51A9D3E751AD425892BA6BD894D1A0C443EC36E72BC5DF78C8FFBDB286864FBDE1lAM" TargetMode="External"/><Relationship Id="rId114" Type="http://schemas.openxmlformats.org/officeDocument/2006/relationships/hyperlink" Target="consultantplus://offline/ref=BCABF02A16DAEE90D9E7DBD83B51A9D3E751AD425992BA6BD894D1A0C443EC36F52B9DD67AC8EAE9E0DCD142BF1F8E26DB7BD217A5EAl7M" TargetMode="External"/><Relationship Id="rId119" Type="http://schemas.openxmlformats.org/officeDocument/2006/relationships/hyperlink" Target="consultantplus://offline/ref=BCABF02A16DAEE90D9E7DBD83B51A9D3E65EAC465995BA6BD894D1A0C443EC36F52B9DD378CCE1B9B493D01EFB4E9D26DC7BD014B9A4B014E3lFM" TargetMode="External"/><Relationship Id="rId44" Type="http://schemas.openxmlformats.org/officeDocument/2006/relationships/hyperlink" Target="consultantplus://offline/ref=BCABF02A16DAEE90D9E7DBD83B51A9D3E750AE475C97BA6BD894D1A0C443EC36F52B9DD378CCE1BFB993D01EFB4E9D26DC7BD014B9A4B014E3lFM" TargetMode="External"/><Relationship Id="rId60" Type="http://schemas.openxmlformats.org/officeDocument/2006/relationships/hyperlink" Target="consultantplus://offline/ref=BCABF02A16DAEE90D9E7DBD83B51A9D3E65EAC465995BA6BD894D1A0C443EC36F52B9DD378CCE1BFB793D01EFB4E9D26DC7BD014B9A4B014E3lFM" TargetMode="External"/><Relationship Id="rId65" Type="http://schemas.openxmlformats.org/officeDocument/2006/relationships/hyperlink" Target="consultantplus://offline/ref=BCABF02A16DAEE90D9E7DBD83B51A9D3E753AC435A9CBA6BD894D1A0C443EC36F52B9DD378CCE1BFB893D01EFB4E9D26DC7BD014B9A4B014E3lFM" TargetMode="External"/><Relationship Id="rId81" Type="http://schemas.openxmlformats.org/officeDocument/2006/relationships/hyperlink" Target="consultantplus://offline/ref=BCABF02A16DAEE90D9E7DBD83B51A9D3E750AE475C97BA6BD894D1A0C443EC36F52B9DD378CCE1BEB793D01EFB4E9D26DC7BD014B9A4B014E3lFM" TargetMode="External"/><Relationship Id="rId86" Type="http://schemas.openxmlformats.org/officeDocument/2006/relationships/hyperlink" Target="consultantplus://offline/ref=BCABF02A16DAEE90D9E7DBD83B51A9D3E65EAC465995BA6BD894D1A0C443EC36F52B9DD378CCE1BEB793D01EFB4E9D26DC7BD014B9A4B014E3lFM" TargetMode="External"/><Relationship Id="rId130" Type="http://schemas.openxmlformats.org/officeDocument/2006/relationships/hyperlink" Target="consultantplus://offline/ref=BCABF02A16DAEE90D9E7DBD83B51A9D3E65EAC465995BA6BD894D1A0C443EC36F52B9DD378CCE1B8B493D01EFB4E9D26DC7BD014B9A4B014E3lFM" TargetMode="External"/><Relationship Id="rId135" Type="http://schemas.openxmlformats.org/officeDocument/2006/relationships/hyperlink" Target="consultantplus://offline/ref=BCABF02A16DAEE90D9E7DBD83B51A9D3E65EAC465995BA6BD894D1A0C443EC36F52B9DD378CCE1B8B993D01EFB4E9D26DC7BD014B9A4B014E3lFM" TargetMode="External"/><Relationship Id="rId151" Type="http://schemas.openxmlformats.org/officeDocument/2006/relationships/hyperlink" Target="consultantplus://offline/ref=BCABF02A16DAEE90D9E7DBD83B51A9D3E750AE475C97BA6BD894D1A0C443EC36F52B9DD378CCE1B5B593D01EFB4E9D26DC7BD014B9A4B014E3lFM" TargetMode="External"/><Relationship Id="rId156" Type="http://schemas.openxmlformats.org/officeDocument/2006/relationships/hyperlink" Target="consultantplus://offline/ref=BCABF02A16DAEE90D9E7DBD83B51A9D3E750AE475C97BA6BD894D1A0C443EC36F52B9DD378CCE1B4B193D01EFB4E9D26DC7BD014B9A4B014E3lFM" TargetMode="External"/><Relationship Id="rId13" Type="http://schemas.openxmlformats.org/officeDocument/2006/relationships/hyperlink" Target="consultantplus://offline/ref=BCABF02A16DAEE90D9E7DBD83B51A9D3E753AE405A96BA6BD894D1A0C443EC36E72BC5DF78C8FFBDB286864FBDE1lAM" TargetMode="External"/><Relationship Id="rId18" Type="http://schemas.openxmlformats.org/officeDocument/2006/relationships/hyperlink" Target="consultantplus://offline/ref=BCABF02A16DAEE90D9E7DBD83B51A9D3E750AE475C97BA6BD894D1A0C443EC36F52B9DD378CCE1BCB593D01EFB4E9D26DC7BD014B9A4B014E3lFM" TargetMode="External"/><Relationship Id="rId39" Type="http://schemas.openxmlformats.org/officeDocument/2006/relationships/hyperlink" Target="consultantplus://offline/ref=BCABF02A16DAEE90D9E7DBD83B51A9D3E750AE475C97BA6BD894D1A0C443EC36F52B9DD378CCE1BFB693D01EFB4E9D26DC7BD014B9A4B014E3lFM" TargetMode="External"/><Relationship Id="rId109" Type="http://schemas.openxmlformats.org/officeDocument/2006/relationships/hyperlink" Target="consultantplus://offline/ref=BCABF02A16DAEE90D9E7DBD83B51A9D3E750AE475C97BA6BD894D1A0C443EC36F52B9DD378CCE1B8B593D01EFB4E9D26DC7BD014B9A4B014E3lFM" TargetMode="External"/><Relationship Id="rId34" Type="http://schemas.openxmlformats.org/officeDocument/2006/relationships/hyperlink" Target="consultantplus://offline/ref=BCABF02A16DAEE90D9E7DBD83B51A9D3E65EAC465995BA6BD894D1A0C443EC36F52B9DD378CCE1BCB593D01EFB4E9D26DC7BD014B9A4B014E3lFM" TargetMode="External"/><Relationship Id="rId50" Type="http://schemas.openxmlformats.org/officeDocument/2006/relationships/hyperlink" Target="consultantplus://offline/ref=BCABF02A16DAEE90D9E7DBD83B51A9D3E65EAC465995BA6BD894D1A0C443EC36F52B9DD378CCE1BFB593D01EFB4E9D26DC7BD014B9A4B014E3lFM" TargetMode="External"/><Relationship Id="rId55" Type="http://schemas.openxmlformats.org/officeDocument/2006/relationships/hyperlink" Target="consultantplus://offline/ref=BCABF02A16DAEE90D9E7DBD83B51A9D3E753AC415C90BA6BD894D1A0C443EC36F52B9DDA71C7B5ECF5CD894FBB059025C667D015EAl6M" TargetMode="External"/><Relationship Id="rId76" Type="http://schemas.openxmlformats.org/officeDocument/2006/relationships/hyperlink" Target="consultantplus://offline/ref=BCABF02A16DAEE90D9E7DBD83B51A9D3E750AE475C97BA6BD894D1A0C443EC36F52B9DD378CCE1BEB293D01EFB4E9D26DC7BD014B9A4B014E3lFM" TargetMode="External"/><Relationship Id="rId97" Type="http://schemas.openxmlformats.org/officeDocument/2006/relationships/hyperlink" Target="consultantplus://offline/ref=BCABF02A16DAEE90D9E7DBD83B51A9D3E65EAC465995BA6BD894D1A0C443EC36F52B9DD378CCE1BEB893D01EFB4E9D26DC7BD014B9A4B014E3lFM" TargetMode="External"/><Relationship Id="rId104" Type="http://schemas.openxmlformats.org/officeDocument/2006/relationships/hyperlink" Target="consultantplus://offline/ref=BCABF02A16DAEE90D9E7DBD83B51A9D3E750AE475C97BA6BD894D1A0C443EC36F52B9DD378CCE1B9B893D01EFB4E9D26DC7BD014B9A4B014E3lFM" TargetMode="External"/><Relationship Id="rId120" Type="http://schemas.openxmlformats.org/officeDocument/2006/relationships/hyperlink" Target="consultantplus://offline/ref=BCABF02A16DAEE90D9E7DBD83B51A9D3E753AC435A9CBA6BD894D1A0C443EC36F52B9DD378CCE1B8B293D01EFB4E9D26DC7BD014B9A4B014E3lFM" TargetMode="External"/><Relationship Id="rId125" Type="http://schemas.openxmlformats.org/officeDocument/2006/relationships/hyperlink" Target="consultantplus://offline/ref=BCABF02A16DAEE90D9E7DBD83B51A9D3E750AE475C97BA6BD894D1A0C443EC36F52B9DD378CCE1BBB093D01EFB4E9D26DC7BD014B9A4B014E3lFM" TargetMode="External"/><Relationship Id="rId141" Type="http://schemas.openxmlformats.org/officeDocument/2006/relationships/hyperlink" Target="consultantplus://offline/ref=BCABF02A16DAEE90D9E7DBD83B51A9D3E65EAC465995BA6BD894D1A0C443EC36F52B9DD378CCE1BBB793D01EFB4E9D26DC7BD014B9A4B014E3lFM" TargetMode="External"/><Relationship Id="rId146" Type="http://schemas.openxmlformats.org/officeDocument/2006/relationships/hyperlink" Target="consultantplus://offline/ref=BCABF02A16DAEE90D9E7DBD83B51A9D3E750AE475C97BA6BD894D1A0C443EC36F52B9DD378CCE1B5B093D01EFB4E9D26DC7BD014B9A4B014E3lFM" TargetMode="External"/><Relationship Id="rId167" Type="http://schemas.openxmlformats.org/officeDocument/2006/relationships/hyperlink" Target="consultantplus://offline/ref=BCABF02A16DAEE90D9E7DBD83B51A9D3E65EAC465995BA6BD894D1A0C443EC36F52B9DD378CCE1B5B893D01EFB4E9D26DC7BD014B9A4B014E3lFM" TargetMode="External"/><Relationship Id="rId7" Type="http://schemas.openxmlformats.org/officeDocument/2006/relationships/hyperlink" Target="consultantplus://offline/ref=BCABF02A16DAEE90D9E7DBD83B51A9D3E750AE46589DBA6BD894D1A0C443EC36F52B9DD378CCE1BCB193D01EFB4E9D26DC7BD014B9A4B014E3lFM" TargetMode="External"/><Relationship Id="rId71" Type="http://schemas.openxmlformats.org/officeDocument/2006/relationships/hyperlink" Target="consultantplus://offline/ref=BCABF02A16DAEE90D9E7DBD83B51A9D3E753AC435A9CBA6BD894D1A0C443EC36F52B9DD378CCE1BEB493D01EFB4E9D26DC7BD014B9A4B014E3lFM" TargetMode="External"/><Relationship Id="rId92" Type="http://schemas.openxmlformats.org/officeDocument/2006/relationships/hyperlink" Target="consultantplus://offline/ref=BCABF02A16DAEE90D9E7DBD83B51A9D3E750AE475C97BA6BD894D1A0C443EC36F52B9DD378CCE1B9B093D01EFB4E9D26DC7BD014B9A4B014E3lFM" TargetMode="External"/><Relationship Id="rId162" Type="http://schemas.openxmlformats.org/officeDocument/2006/relationships/hyperlink" Target="consultantplus://offline/ref=BCABF02A16DAEE90D9E7DBD83B51A9D3E750AE475C97BA6BD894D1A0C443EC36F52B9DD378CCE1B4B093D01EFB4E9D26DC7BD014B9A4B014E3lF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CABF02A16DAEE90D9E7DBD83B51A9D3E750AE475C97BA6BD894D1A0C443EC36F52B9DD378CCE1BFB593D01EFB4E9D26DC7BD014B9A4B014E3lFM" TargetMode="External"/><Relationship Id="rId24" Type="http://schemas.openxmlformats.org/officeDocument/2006/relationships/hyperlink" Target="consultantplus://offline/ref=BCABF02A16DAEE90D9E7DBD83B51A9D3E750AE475C97BA6BD894D1A0C443EC36F52B9DD378CCE1BFB193D01EFB4E9D26DC7BD014B9A4B014E3lFM" TargetMode="External"/><Relationship Id="rId40" Type="http://schemas.openxmlformats.org/officeDocument/2006/relationships/hyperlink" Target="consultantplus://offline/ref=BCABF02A16DAEE90D9E7DBD83B51A9D3E65EAC465995BA6BD894D1A0C443EC36F52B9DD378CCE1BCB893D01EFB4E9D26DC7BD014B9A4B014E3lFM" TargetMode="External"/><Relationship Id="rId45" Type="http://schemas.openxmlformats.org/officeDocument/2006/relationships/hyperlink" Target="consultantplus://offline/ref=BCABF02A16DAEE90D9E7DBD83B51A9D3E750AE475C97BA6BD894D1A0C443EC36F52B9DD378CCE1BFB993D01EFB4E9D26DC7BD014B9A4B014E3lFM" TargetMode="External"/><Relationship Id="rId66" Type="http://schemas.openxmlformats.org/officeDocument/2006/relationships/hyperlink" Target="consultantplus://offline/ref=BCABF02A16DAEE90D9E7DBD83B51A9D3E753AC435A9CBA6BD894D1A0C443EC36F52B9DD378CCE1BEB093D01EFB4E9D26DC7BD014B9A4B014E3lFM" TargetMode="External"/><Relationship Id="rId87" Type="http://schemas.openxmlformats.org/officeDocument/2006/relationships/hyperlink" Target="consultantplus://offline/ref=BCABF02A16DAEE90D9E7DBD83B51A9D3E750AE475C97BA6BD894D1A0C443EC36F52B9DD378CCE1BEB693D01EFB4E9D26DC7BD014B9A4B014E3lFM" TargetMode="External"/><Relationship Id="rId110" Type="http://schemas.openxmlformats.org/officeDocument/2006/relationships/hyperlink" Target="consultantplus://offline/ref=BCABF02A16DAEE90D9E7DBD83B51A9D3E65EAC465995BA6BD894D1A0C443EC36F52B9DD378CCE1B9B293D01EFB4E9D26DC7BD014B9A4B014E3lFM" TargetMode="External"/><Relationship Id="rId115" Type="http://schemas.openxmlformats.org/officeDocument/2006/relationships/hyperlink" Target="consultantplus://offline/ref=BCABF02A16DAEE90D9E7DBD83B51A9D3E753AC435A9CBA6BD894D1A0C443EC36F52B9DD378CCE1B8B093D01EFB4E9D26DC7BD014B9A4B014E3lFM" TargetMode="External"/><Relationship Id="rId131" Type="http://schemas.openxmlformats.org/officeDocument/2006/relationships/hyperlink" Target="consultantplus://offline/ref=BCABF02A16DAEE90D9E7DBD83B51A9D3E750AE475C97BA6BD894D1A0C443EC36F52B9DD378CCE1BBB793D01EFB4E9D26DC7BD014B9A4B014E3lFM" TargetMode="External"/><Relationship Id="rId136" Type="http://schemas.openxmlformats.org/officeDocument/2006/relationships/hyperlink" Target="consultantplus://offline/ref=BCABF02A16DAEE90D9E7DBD83B51A9D3E750AE475C97BA6BD894D1A0C443EC36F52B9DD378CCE1BAB593D01EFB4E9D26DC7BD014B9A4B014E3lFM" TargetMode="External"/><Relationship Id="rId157" Type="http://schemas.openxmlformats.org/officeDocument/2006/relationships/hyperlink" Target="consultantplus://offline/ref=BCABF02A16DAEE90D9E7DBD83B51A9D3E65EAC465995BA6BD894D1A0C443EC36F52B9DD378CCE1BAB093D01EFB4E9D26DC7BD014B9A4B014E3lFM" TargetMode="External"/><Relationship Id="rId61" Type="http://schemas.openxmlformats.org/officeDocument/2006/relationships/hyperlink" Target="consultantplus://offline/ref=BCABF02A16DAEE90D9E7DBD83B51A9D3E753AC435A9CBA6BD894D1A0C443EC36F52B9DD378CCE1BFB993D01EFB4E9D26DC7BD014B9A4B014E3lFM" TargetMode="External"/><Relationship Id="rId82" Type="http://schemas.openxmlformats.org/officeDocument/2006/relationships/hyperlink" Target="consultantplus://offline/ref=BCABF02A16DAEE90D9E7DBD83B51A9D3E751AD425992BA6BD894D1A0C443EC36F52B9DD079C8EAE9E0DCD142BF1F8E26DB7BD217A5EAl7M" TargetMode="External"/><Relationship Id="rId152" Type="http://schemas.openxmlformats.org/officeDocument/2006/relationships/hyperlink" Target="consultantplus://offline/ref=BCABF02A16DAEE90D9E7DBD83B51A9D3E65EAC465995BA6BD894D1A0C443EC36F52B9DD378CCE1BBB893D01EFB4E9D26DC7BD014B9A4B014E3lFM" TargetMode="External"/><Relationship Id="rId19" Type="http://schemas.openxmlformats.org/officeDocument/2006/relationships/hyperlink" Target="consultantplus://offline/ref=BCABF02A16DAEE90D9E7DBD83B51A9D3E753AC415C90BA6BD894D1A0C443EC36F52B9DDB79C7B5ECF5CD894FBB059025C667D015EAl6M" TargetMode="External"/><Relationship Id="rId14" Type="http://schemas.openxmlformats.org/officeDocument/2006/relationships/hyperlink" Target="consultantplus://offline/ref=BCABF02A16DAEE90D9E7DBD83B51A9D3E750AE475C97BA6BD894D1A0C443EC36F52B9DD378CCE1BCB393D01EFB4E9D26DC7BD014B9A4B014E3lFM" TargetMode="External"/><Relationship Id="rId30" Type="http://schemas.openxmlformats.org/officeDocument/2006/relationships/hyperlink" Target="consultantplus://offline/ref=BCABF02A16DAEE90D9E7DBD83B51A9D3E65EAC465995BA6BD894D1A0C443EC36F52B9DD378CCE1BCB193D01EFB4E9D26DC7BD014B9A4B014E3lFM" TargetMode="External"/><Relationship Id="rId35" Type="http://schemas.openxmlformats.org/officeDocument/2006/relationships/hyperlink" Target="consultantplus://offline/ref=BCABF02A16DAEE90D9E7DBD83B51A9D3E65EAC465995BA6BD894D1A0C443EC36F52B9DD378CCE1BCB793D01EFB4E9D26DC7BD014B9A4B014E3lFM" TargetMode="External"/><Relationship Id="rId56" Type="http://schemas.openxmlformats.org/officeDocument/2006/relationships/hyperlink" Target="consultantplus://offline/ref=BCABF02A16DAEE90D9E7DBD83B51A9D3E751A9445F97BA6BD894D1A0C443EC36E72BC5DF78C8FFBDB286864FBDE1lAM" TargetMode="External"/><Relationship Id="rId77" Type="http://schemas.openxmlformats.org/officeDocument/2006/relationships/hyperlink" Target="consultantplus://offline/ref=BCABF02A16DAEE90D9E7DBD83B51A9D3E750AE475C97BA6BD894D1A0C443EC36F52B9DD378CCE1BEB293D01EFB4E9D26DC7BD014B9A4B014E3lFM" TargetMode="External"/><Relationship Id="rId100" Type="http://schemas.openxmlformats.org/officeDocument/2006/relationships/hyperlink" Target="consultantplus://offline/ref=BCABF02A16DAEE90D9E7DBD83B51A9D3E750AE475C97BA6BD894D1A0C443EC36F52B9DD378CCE1B9B593D01EFB4E9D26DC7BD014B9A4B014E3lFM" TargetMode="External"/><Relationship Id="rId105" Type="http://schemas.openxmlformats.org/officeDocument/2006/relationships/hyperlink" Target="consultantplus://offline/ref=BCABF02A16DAEE90D9E7DBD83B51A9D3E65EAC465995BA6BD894D1A0C443EC36F52B9DD378CCE1B9B393D01EFB4E9D26DC7BD014B9A4B014E3lFM" TargetMode="External"/><Relationship Id="rId126" Type="http://schemas.openxmlformats.org/officeDocument/2006/relationships/hyperlink" Target="consultantplus://offline/ref=BCABF02A16DAEE90D9E7DBD83B51A9D3E750AE475C97BA6BD894D1A0C443EC36F52B9DD378CCE1BBB293D01EFB4E9D26DC7BD014B9A4B014E3lFM" TargetMode="External"/><Relationship Id="rId147" Type="http://schemas.openxmlformats.org/officeDocument/2006/relationships/hyperlink" Target="consultantplus://offline/ref=BCABF02A16DAEE90D9E7DBD83B51A9D3E750AE475C97BA6BD894D1A0C443EC36F52B9DD378CCE1B5B393D01EFB4E9D26DC7BD014B9A4B014E3lFM" TargetMode="External"/><Relationship Id="rId168" Type="http://schemas.openxmlformats.org/officeDocument/2006/relationships/hyperlink" Target="consultantplus://offline/ref=BCABF02A16DAEE90D9E7DBD83B51A9D3E65EAC465995BA6BD894D1A0C443EC36F52B9DD378CCE1B4B093D01EFB4E9D26DC7BD014B9A4B014E3lFM" TargetMode="External"/><Relationship Id="rId8" Type="http://schemas.openxmlformats.org/officeDocument/2006/relationships/hyperlink" Target="consultantplus://offline/ref=BCABF02A16DAEE90D9E7DBD83B51A9D3E753AC435A9CBA6BD894D1A0C443EC36F52B9DD378CCE1BDB793D01EFB4E9D26DC7BD014B9A4B014E3lFM" TargetMode="External"/><Relationship Id="rId51" Type="http://schemas.openxmlformats.org/officeDocument/2006/relationships/hyperlink" Target="consultantplus://offline/ref=BCABF02A16DAEE90D9E7DBD83B51A9D3E750AE475C97BA6BD894D1A0C443EC36F52B9DD378CCE1BFB893D01EFB4E9D26DC7BD014B9A4B014E3lFM" TargetMode="External"/><Relationship Id="rId72" Type="http://schemas.openxmlformats.org/officeDocument/2006/relationships/hyperlink" Target="consultantplus://offline/ref=BCABF02A16DAEE90D9E7DBD83B51A9D3E753AC435A9CBA6BD894D1A0C443EC36F52B9DD378CCE1BEB793D01EFB4E9D26DC7BD014B9A4B014E3lFM" TargetMode="External"/><Relationship Id="rId93" Type="http://schemas.openxmlformats.org/officeDocument/2006/relationships/hyperlink" Target="consultantplus://offline/ref=BCABF02A16DAEE90D9E7DBD83B51A9D3E753AC435A9CBA6BD894D1A0C443EC36F52B9DD378CCE1B9B593D01EFB4E9D26DC7BD014B9A4B014E3lFM" TargetMode="External"/><Relationship Id="rId98" Type="http://schemas.openxmlformats.org/officeDocument/2006/relationships/hyperlink" Target="consultantplus://offline/ref=BCABF02A16DAEE90D9E7DBD83B51A9D3E55FA2425697BA6BD894D1A0C443EC36E72BC5DF78C8FFBDB286864FBDE1lAM" TargetMode="External"/><Relationship Id="rId121" Type="http://schemas.openxmlformats.org/officeDocument/2006/relationships/hyperlink" Target="consultantplus://offline/ref=BCABF02A16DAEE90D9E7DBD83B51A9D3E65EAC465995BA6BD894D1A0C443EC36F52B9DD378CCE1B9B793D01EFB4E9D26DC7BD014B9A4B014E3lFM" TargetMode="External"/><Relationship Id="rId142" Type="http://schemas.openxmlformats.org/officeDocument/2006/relationships/hyperlink" Target="consultantplus://offline/ref=BCABF02A16DAEE90D9E7DBD83B51A9D3E750AE475C97BA6BD894D1A0C443EC36F52B9DD378CCE1B5B193D01EFB4E9D26DC7BD014B9A4B014E3lFM" TargetMode="External"/><Relationship Id="rId163" Type="http://schemas.openxmlformats.org/officeDocument/2006/relationships/hyperlink" Target="consultantplus://offline/ref=BCABF02A16DAEE90D9E7DBD83B51A9D3E65EAC465995BA6BD894D1A0C443EC36F52B9DD378CCE1B5B993D01EFB4E9D26DC7BD014B9A4B014E3lF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BCABF02A16DAEE90D9E7DBD83B51A9D3E750AE475C97BA6BD894D1A0C443EC36F52B9DD378CCE1BFB093D01EFB4E9D26DC7BD014B9A4B014E3lFM" TargetMode="External"/><Relationship Id="rId46" Type="http://schemas.openxmlformats.org/officeDocument/2006/relationships/hyperlink" Target="consultantplus://offline/ref=BCABF02A16DAEE90D9E7DBD83B51A9D3E753AC435A9CBA6BD894D1A0C443EC36F52B9DD378CCE1BFB193D01EFB4E9D26DC7BD014B9A4B014E3lFM" TargetMode="External"/><Relationship Id="rId67" Type="http://schemas.openxmlformats.org/officeDocument/2006/relationships/hyperlink" Target="consultantplus://offline/ref=BCABF02A16DAEE90D9E7DBD83B51A9D3E65EAC465995BA6BD894D1A0C443EC36F52B9DD378CCE1BFB993D01EFB4E9D26DC7BD014B9A4B014E3lFM" TargetMode="External"/><Relationship Id="rId116" Type="http://schemas.openxmlformats.org/officeDocument/2006/relationships/hyperlink" Target="consultantplus://offline/ref=BCABF02A16DAEE90D9E7DBD83B51A9D3E751AD425992BA6BD894D1A0C443EC36E72BC5DF78C8FFBDB286864FBDE1lAM" TargetMode="External"/><Relationship Id="rId137" Type="http://schemas.openxmlformats.org/officeDocument/2006/relationships/hyperlink" Target="consultantplus://offline/ref=BCABF02A16DAEE90D9E7DBD83B51A9D3E65EAC465995BA6BD894D1A0C443EC36F52B9DD378CCE1BBB093D01EFB4E9D26DC7BD014B9A4B014E3lFM" TargetMode="External"/><Relationship Id="rId158" Type="http://schemas.openxmlformats.org/officeDocument/2006/relationships/hyperlink" Target="consultantplus://offline/ref=BCABF02A16DAEE90D9E7DBD83B51A9D3E65EAC465995BA6BD894D1A0C443EC36F52B9DD378CCE1B5B193D01EFB4E9D26DC7BD014B9A4B014E3lFM" TargetMode="External"/><Relationship Id="rId20" Type="http://schemas.openxmlformats.org/officeDocument/2006/relationships/hyperlink" Target="consultantplus://offline/ref=BCABF02A16DAEE90D9E7DBD83B51A9D3E750AE475C97BA6BD894D1A0C443EC36F52B9DD378CCE1BCB493D01EFB4E9D26DC7BD014B9A4B014E3lFM" TargetMode="External"/><Relationship Id="rId41" Type="http://schemas.openxmlformats.org/officeDocument/2006/relationships/hyperlink" Target="consultantplus://offline/ref=BCABF02A16DAEE90D9E7DBD83B51A9D3E750AE475C97BA6BD894D1A0C443EC36F52B9DD378CCE1BFB993D01EFB4E9D26DC7BD014B9A4B014E3lFM" TargetMode="External"/><Relationship Id="rId62" Type="http://schemas.openxmlformats.org/officeDocument/2006/relationships/hyperlink" Target="consultantplus://offline/ref=BCABF02A16DAEE90D9E7DBD83B51A9D3E751AD425892BA6BD894D1A0C443EC36F52B9DD378CCE2BEB493D01EFB4E9D26DC7BD014B9A4B014E3lFM" TargetMode="External"/><Relationship Id="rId83" Type="http://schemas.openxmlformats.org/officeDocument/2006/relationships/hyperlink" Target="consultantplus://offline/ref=BCABF02A16DAEE90D9E7DBD83B51A9D3E65EAC465995BA6BD894D1A0C443EC36F52B9DD378CCE1BEB393D01EFB4E9D26DC7BD014B9A4B014E3lFM" TargetMode="External"/><Relationship Id="rId88" Type="http://schemas.openxmlformats.org/officeDocument/2006/relationships/hyperlink" Target="consultantplus://offline/ref=BCABF02A16DAEE90D9E7DBD83B51A9D3E65EAC465995BA6BD894D1A0C443EC36F52B9DD378CCE1BEB993D01EFB4E9D26DC7BD014B9A4B014E3lFM" TargetMode="External"/><Relationship Id="rId111" Type="http://schemas.openxmlformats.org/officeDocument/2006/relationships/hyperlink" Target="consultantplus://offline/ref=BCABF02A16DAEE90D9E7DBD83B51A9D3E753AC435A9CBA6BD894D1A0C443EC36F52B9DD378CCE1B9B893D01EFB4E9D26DC7BD014B9A4B014E3lFM" TargetMode="External"/><Relationship Id="rId132" Type="http://schemas.openxmlformats.org/officeDocument/2006/relationships/hyperlink" Target="consultantplus://offline/ref=BCABF02A16DAEE90D9E7DBD83B51A9D3E750AE475C97BA6BD894D1A0C443EC36F52B9DD378CCE1BBB693D01EFB4E9D26DC7BD014B9A4B014E3lFM" TargetMode="External"/><Relationship Id="rId153" Type="http://schemas.openxmlformats.org/officeDocument/2006/relationships/hyperlink" Target="consultantplus://offline/ref=BCABF02A16DAEE90D9E7DBD83B51A9D3E750AE475C97BA6BD894D1A0C443EC36F52B9DD378CCE1B5B593D01EFB4E9D26DC7BD014B9A4B014E3lFM" TargetMode="External"/><Relationship Id="rId15" Type="http://schemas.openxmlformats.org/officeDocument/2006/relationships/hyperlink" Target="consultantplus://offline/ref=BCABF02A16DAEE90D9E7DBD83B51A9D3E65EAC465995BA6BD894D1A0C443EC36F52B9DD378CCE1BDB793D01EFB4E9D26DC7BD014B9A4B014E3lFM" TargetMode="External"/><Relationship Id="rId36" Type="http://schemas.openxmlformats.org/officeDocument/2006/relationships/hyperlink" Target="consultantplus://offline/ref=BCABF02A16DAEE90D9E7DBD83B51A9D3E65EAC465995BA6BD894D1A0C443EC36F52B9DD378CCE1BCB993D01EFB4E9D26DC7BD014B9A4B014E3lFM" TargetMode="External"/><Relationship Id="rId57" Type="http://schemas.openxmlformats.org/officeDocument/2006/relationships/hyperlink" Target="consultantplus://offline/ref=BCABF02A16DAEE90D9E7DBD83B51A9D3E753AC435A9CBA6BD894D1A0C443EC36F52B9DD378CCE1BFB493D01EFB4E9D26DC7BD014B9A4B014E3lFM" TargetMode="External"/><Relationship Id="rId106" Type="http://schemas.openxmlformats.org/officeDocument/2006/relationships/hyperlink" Target="consultantplus://offline/ref=BCABF02A16DAEE90D9E7DBD83B51A9D3E750AE475C97BA6BD894D1A0C443EC36F52B9DD378CCE1B8B193D01EFB4E9D26DC7BD014B9A4B014E3lFM" TargetMode="External"/><Relationship Id="rId127" Type="http://schemas.openxmlformats.org/officeDocument/2006/relationships/hyperlink" Target="consultantplus://offline/ref=BCABF02A16DAEE90D9E7DBD83B51A9D3E750AE475C97BA6BD894D1A0C443EC36F52B9DD378CCE1BBB593D01EFB4E9D26DC7BD014B9A4B014E3lFM" TargetMode="External"/><Relationship Id="rId10" Type="http://schemas.openxmlformats.org/officeDocument/2006/relationships/hyperlink" Target="consultantplus://offline/ref=BCABF02A16DAEE90D9E7DBD83B51A9D3E753AC415C90BA6BD894D1A0C443EC36F52B9DDB79C7B5ECF5CD894FBB059025C667D015EAl6M" TargetMode="External"/><Relationship Id="rId31" Type="http://schemas.openxmlformats.org/officeDocument/2006/relationships/hyperlink" Target="consultantplus://offline/ref=BCABF02A16DAEE90D9E7DBD83B51A9D3E750AE475C97BA6BD894D1A0C443EC36F52B9DD378CCE1BFB593D01EFB4E9D26DC7BD014B9A4B014E3lFM" TargetMode="External"/><Relationship Id="rId52" Type="http://schemas.openxmlformats.org/officeDocument/2006/relationships/hyperlink" Target="consultantplus://offline/ref=BCABF02A16DAEE90D9E7DBD83B51A9D3E753AC435A9CBA6BD894D1A0C443EC36F52B9DD378CCE1BFB393D01EFB4E9D26DC7BD014B9A4B014E3lFM" TargetMode="External"/><Relationship Id="rId73" Type="http://schemas.openxmlformats.org/officeDocument/2006/relationships/hyperlink" Target="consultantplus://offline/ref=BCABF02A16DAEE90D9E7DBD83B51A9D3E753AC435A9CBA6BD894D1A0C443EC36F52B9DD378CCE1BEB693D01EFB4E9D26DC7BD014B9A4B014E3lFM" TargetMode="External"/><Relationship Id="rId78" Type="http://schemas.openxmlformats.org/officeDocument/2006/relationships/hyperlink" Target="consultantplus://offline/ref=BCABF02A16DAEE90D9E7DBD83B51A9D3E750AE475C97BA6BD894D1A0C443EC36F52B9DD378CCE1BEB293D01EFB4E9D26DC7BD014B9A4B014E3lFM" TargetMode="External"/><Relationship Id="rId94" Type="http://schemas.openxmlformats.org/officeDocument/2006/relationships/hyperlink" Target="consultantplus://offline/ref=BCABF02A16DAEE90D9E7DBD83B51A9D3E750AE475C97BA6BD894D1A0C443EC36F52B9DD378CCE1B9B393D01EFB4E9D26DC7BD014B9A4B014E3lFM" TargetMode="External"/><Relationship Id="rId99" Type="http://schemas.openxmlformats.org/officeDocument/2006/relationships/hyperlink" Target="consultantplus://offline/ref=BCABF02A16DAEE90D9E7DBD83B51A9D3E65EAC465995BA6BD894D1A0C443EC36F52B9DD378CCE1B9B193D01EFB4E9D26DC7BD014B9A4B014E3lFM" TargetMode="External"/><Relationship Id="rId101" Type="http://schemas.openxmlformats.org/officeDocument/2006/relationships/hyperlink" Target="consultantplus://offline/ref=BCABF02A16DAEE90D9E7DBD83B51A9D3E750AE475C97BA6BD894D1A0C443EC36F52B9DD378CCE1B9B493D01EFB4E9D26DC7BD014B9A4B014E3lFM" TargetMode="External"/><Relationship Id="rId122" Type="http://schemas.openxmlformats.org/officeDocument/2006/relationships/hyperlink" Target="consultantplus://offline/ref=BCABF02A16DAEE90D9E7DBD83B51A9D3E750AE475C97BA6BD894D1A0C443EC36F52B9DD378CCE1B8B693D01EFB4E9D26DC7BD014B9A4B014E3lFM" TargetMode="External"/><Relationship Id="rId143" Type="http://schemas.openxmlformats.org/officeDocument/2006/relationships/hyperlink" Target="consultantplus://offline/ref=BCABF02A16DAEE90D9E7DBD83B51A9D3E750AE475C97BA6BD894D1A0C443EC36F52B9DD378CCE1B5B193D01EFB4E9D26DC7BD014B9A4B014E3lFM" TargetMode="External"/><Relationship Id="rId148" Type="http://schemas.openxmlformats.org/officeDocument/2006/relationships/hyperlink" Target="consultantplus://offline/ref=BCABF02A16DAEE90D9E7DBD83B51A9D3E750AE475C97BA6BD894D1A0C443EC36F52B9DD378CCE1B5B593D01EFB4E9D26DC7BD014B9A4B014E3lFM" TargetMode="External"/><Relationship Id="rId164" Type="http://schemas.openxmlformats.org/officeDocument/2006/relationships/hyperlink" Target="consultantplus://offline/ref=BCABF02A16DAEE90D9E7DBD83B51A9D3E65EAC465995BA6BD894D1A0C443EC36F52B9DD378CCE1B5B893D01EFB4E9D26DC7BD014B9A4B014E3lFM" TargetMode="External"/><Relationship Id="rId16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CABF02A16DAEE90D9E7DBD83B51A9D3E750AE475C97BA6BD894D1A0C443EC36F52B9DD378CCE1BDB793D01EFB4E9D26DC7BD014B9A4B014E3lFM" TargetMode="External"/><Relationship Id="rId26" Type="http://schemas.openxmlformats.org/officeDocument/2006/relationships/hyperlink" Target="consultantplus://offline/ref=BCABF02A16DAEE90D9E7DBD83B51A9D3E750AE475C97BA6BD894D1A0C443EC36F52B9DD378CCE1BFB293D01EFB4E9D26DC7BD014B9A4B014E3lFM" TargetMode="External"/><Relationship Id="rId47" Type="http://schemas.openxmlformats.org/officeDocument/2006/relationships/hyperlink" Target="consultantplus://offline/ref=BCABF02A16DAEE90D9E7DBD83B51A9D3E750AE475C97BA6BD894D1A0C443EC36F52B9DD378CCE1BFB993D01EFB4E9D26DC7BD014B9A4B014E3lFM" TargetMode="External"/><Relationship Id="rId68" Type="http://schemas.openxmlformats.org/officeDocument/2006/relationships/hyperlink" Target="consultantplus://offline/ref=BCABF02A16DAEE90D9E7DBD83B51A9D3E753AC435A9CBA6BD894D1A0C443EC36F52B9DD378CCE1BEB393D01EFB4E9D26DC7BD014B9A4B014E3lFM" TargetMode="External"/><Relationship Id="rId89" Type="http://schemas.openxmlformats.org/officeDocument/2006/relationships/hyperlink" Target="consultantplus://offline/ref=BCABF02A16DAEE90D9E7DBD83B51A9D3E750AE475C97BA6BD894D1A0C443EC36F52B9DD378CCE1BEB993D01EFB4E9D26DC7BD014B9A4B014E3lFM" TargetMode="External"/><Relationship Id="rId112" Type="http://schemas.openxmlformats.org/officeDocument/2006/relationships/hyperlink" Target="consultantplus://offline/ref=BCABF02A16DAEE90D9E7DBD83B51A9D3E750AE475C97BA6BD894D1A0C443EC36F52B9DD378CCE1B8B793D01EFB4E9D26DC7BD014B9A4B014E3lFM" TargetMode="External"/><Relationship Id="rId133" Type="http://schemas.openxmlformats.org/officeDocument/2006/relationships/hyperlink" Target="consultantplus://offline/ref=BCABF02A16DAEE90D9E7DBD83B51A9D3E65EAC465995BA6BD894D1A0C443EC36F52B9DD378CCE1B8B693D01EFB4E9D26DC7BD014B9A4B014E3lFM" TargetMode="External"/><Relationship Id="rId154" Type="http://schemas.openxmlformats.org/officeDocument/2006/relationships/hyperlink" Target="consultantplus://offline/ref=BCABF02A16DAEE90D9E7DBD83B51A9D3E750AE475C97BA6BD894D1A0C443EC36F52B9DD378CCE1B5B793D01EFB4E9D26DC7BD014B9A4B014E3lFM" TargetMode="External"/><Relationship Id="rId16" Type="http://schemas.openxmlformats.org/officeDocument/2006/relationships/hyperlink" Target="consultantplus://offline/ref=BCABF02A16DAEE90D9E7DBD83B51A9D3E757AC45569CBA6BD894D1A0C443EC36F52B9DD378CCE1BCB093D01EFB4E9D26DC7BD014B9A4B014E3lFM" TargetMode="External"/><Relationship Id="rId37" Type="http://schemas.openxmlformats.org/officeDocument/2006/relationships/hyperlink" Target="consultantplus://offline/ref=BCABF02A16DAEE90D9E7DBD83B51A9D3E753AC415C90BA6BD894D1A0C443EC36E72BC5DF78C8FFBDB286864FBDE1lAM" TargetMode="External"/><Relationship Id="rId58" Type="http://schemas.openxmlformats.org/officeDocument/2006/relationships/hyperlink" Target="consultantplus://offline/ref=BCABF02A16DAEE90D9E7DBD83B51A9D3E753AC435A9CBA6BD894D1A0C443EC36F52B9DD378CCE1BFB693D01EFB4E9D26DC7BD014B9A4B014E3lFM" TargetMode="External"/><Relationship Id="rId79" Type="http://schemas.openxmlformats.org/officeDocument/2006/relationships/hyperlink" Target="consultantplus://offline/ref=BCABF02A16DAEE90D9E7DBD83B51A9D3E750AE475C97BA6BD894D1A0C443EC36F52B9DD378CCE1BEB593D01EFB4E9D26DC7BD014B9A4B014E3lFM" TargetMode="External"/><Relationship Id="rId102" Type="http://schemas.openxmlformats.org/officeDocument/2006/relationships/hyperlink" Target="consultantplus://offline/ref=BCABF02A16DAEE90D9E7DBD83B51A9D3E750AE475C97BA6BD894D1A0C443EC36F52B9DD378CCE1B9B793D01EFB4E9D26DC7BD014B9A4B014E3lFM" TargetMode="External"/><Relationship Id="rId123" Type="http://schemas.openxmlformats.org/officeDocument/2006/relationships/hyperlink" Target="consultantplus://offline/ref=BCABF02A16DAEE90D9E7DBD83B51A9D3E750AE475C97BA6BD894D1A0C443EC36F52B9DD378CCE1B8B893D01EFB4E9D26DC7BD014B9A4B014E3lFM" TargetMode="External"/><Relationship Id="rId144" Type="http://schemas.openxmlformats.org/officeDocument/2006/relationships/hyperlink" Target="consultantplus://offline/ref=BCABF02A16DAEE90D9E7DBD83B51A9D3E65EAC465995BA6BD894D1A0C443EC36F52B9DD378CCE1BBB693D01EFB4E9D26DC7BD014B9A4B014E3lFM" TargetMode="External"/><Relationship Id="rId90" Type="http://schemas.openxmlformats.org/officeDocument/2006/relationships/hyperlink" Target="consultantplus://offline/ref=BCABF02A16DAEE90D9E7DBD83B51A9D3E750AE475C97BA6BD894D1A0C443EC36F52B9DD378CCE1BEB893D01EFB4E9D26DC7BD014B9A4B014E3lFM" TargetMode="External"/><Relationship Id="rId165" Type="http://schemas.openxmlformats.org/officeDocument/2006/relationships/image" Target="media/image1.wmf"/><Relationship Id="rId27" Type="http://schemas.openxmlformats.org/officeDocument/2006/relationships/hyperlink" Target="consultantplus://offline/ref=BCABF02A16DAEE90D9E7DBD83B51A9D3E751AD425895BA6BD894D1A0C443EC36E72BC5DF78C8FFBDB286864FBDE1lAM" TargetMode="External"/><Relationship Id="rId48" Type="http://schemas.openxmlformats.org/officeDocument/2006/relationships/hyperlink" Target="consultantplus://offline/ref=BCABF02A16DAEE90D9E7DBD83B51A9D3E751AD425895BA6BD894D1A0C443EC36E72BC5DF78C8FFBDB286864FBDE1lAM" TargetMode="External"/><Relationship Id="rId69" Type="http://schemas.openxmlformats.org/officeDocument/2006/relationships/hyperlink" Target="consultantplus://offline/ref=BCABF02A16DAEE90D9E7DBD83B51A9D3E65EAC465995BA6BD894D1A0C443EC36F52B9DD378CCE1BEB193D01EFB4E9D26DC7BD014B9A4B014E3lFM" TargetMode="External"/><Relationship Id="rId113" Type="http://schemas.openxmlformats.org/officeDocument/2006/relationships/hyperlink" Target="consultantplus://offline/ref=BCABF02A16DAEE90D9E7DBD83B51A9D3E65EAC465995BA6BD894D1A0C443EC36F52B9DD378CCE1B9B593D01EFB4E9D26DC7BD014B9A4B014E3lFM" TargetMode="External"/><Relationship Id="rId134" Type="http://schemas.openxmlformats.org/officeDocument/2006/relationships/hyperlink" Target="consultantplus://offline/ref=BCABF02A16DAEE90D9E7DBD83B51A9D3E750AE475C97BA6BD894D1A0C443EC36F52B9DD378CCE1BAB093D01EFB4E9D26DC7BD014B9A4B014E3lFM" TargetMode="External"/><Relationship Id="rId80" Type="http://schemas.openxmlformats.org/officeDocument/2006/relationships/hyperlink" Target="consultantplus://offline/ref=BCABF02A16DAEE90D9E7DBD83B51A9D3E750AE475C97BA6BD894D1A0C443EC36F52B9DD378CCE1BEB493D01EFB4E9D26DC7BD014B9A4B014E3lFM" TargetMode="External"/><Relationship Id="rId155" Type="http://schemas.openxmlformats.org/officeDocument/2006/relationships/hyperlink" Target="consultantplus://offline/ref=BCABF02A16DAEE90D9E7DBD83B51A9D3E750AE475C97BA6BD894D1A0C443EC36F52B9DD378CCE1B5B693D01EFB4E9D26DC7BD014B9A4B014E3lFM" TargetMode="External"/><Relationship Id="rId17" Type="http://schemas.openxmlformats.org/officeDocument/2006/relationships/hyperlink" Target="consultantplus://offline/ref=BCABF02A16DAEE90D9E7DBD83B51A9D3E753AC435A9CBA6BD894D1A0C443EC36F52B9DD378CCE1BDB793D01EFB4E9D26DC7BD014B9A4B014E3lFM" TargetMode="External"/><Relationship Id="rId38" Type="http://schemas.openxmlformats.org/officeDocument/2006/relationships/hyperlink" Target="consultantplus://offline/ref=BCABF02A16DAEE90D9E7DBD83B51A9D3E750AE475C97BA6BD894D1A0C443EC36F52B9DD378CCE1BFB493D01EFB4E9D26DC7BD014B9A4B014E3lFM" TargetMode="External"/><Relationship Id="rId59" Type="http://schemas.openxmlformats.org/officeDocument/2006/relationships/hyperlink" Target="consultantplus://offline/ref=BCABF02A16DAEE90D9E7DBD83B51A9D3E751AD425892BA6BD894D1A0C443EC36E72BC5DF78C8FFBDB286864FBDE1lAM" TargetMode="External"/><Relationship Id="rId103" Type="http://schemas.openxmlformats.org/officeDocument/2006/relationships/hyperlink" Target="consultantplus://offline/ref=BCABF02A16DAEE90D9E7DBD83B51A9D3E750AE475C97BA6BD894D1A0C443EC36F52B9DD378CCE1B9B993D01EFB4E9D26DC7BD014B9A4B014E3lFM" TargetMode="External"/><Relationship Id="rId124" Type="http://schemas.openxmlformats.org/officeDocument/2006/relationships/hyperlink" Target="consultantplus://offline/ref=BCABF02A16DAEE90D9E7DBD83B51A9D3E65EAC465995BA6BD894D1A0C443EC36F52B9DD378CCE1B9B693D01EFB4E9D26DC7BD014B9A4B014E3l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16538</Words>
  <Characters>94272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ФППОО</Company>
  <LinksUpToDate>false</LinksUpToDate>
  <CharactersWithSpaces>110589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Fppoo21</dc:creator>
  <cp:keywords/>
  <dc:description/>
  <cp:lastModifiedBy>Fppoo21</cp:lastModifiedBy>
  <cp:revision>1</cp:revision>
  <dcterms:created xsi:type="dcterms:W3CDTF">2021-03-04T12:37:00Z</dcterms:created>
  <dcterms:modified xsi:type="dcterms:W3CDTF">2021-03-04T12:37:00Z</dcterms:modified>
</cp:coreProperties>
</file>